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472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Fisher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16"/>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05/16/2025</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4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9"/>
                <w:szCs w:val="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6"/>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20" w:type="dxa"/>
            <w:vAlign w:val="bottom"/>
            <w:tcBorders>
              <w:bottom w:val="single" w:sz="8" w:color="2C2C2C"/>
            </w:tcBorders>
            <w:gridSpan w:val="5"/>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(1)(2)</w:t>
            </w:r>
          </w:p>
        </w:tc>
        <w:tc>
          <w:tcPr>
            <w:tcW w:w="9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05/15/2025</w:t>
            </w: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80,000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2.0113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439,999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1"/>
                <w:szCs w:val="11"/>
                <w:color w:val="auto"/>
              </w:rPr>
            </w:pP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of</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1"/>
                <w:szCs w:val="11"/>
                <w:color w:val="auto"/>
              </w:rPr>
            </w:pP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16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0000FF"/>
              </w:rPr>
              <w:t>Options</w:t>
            </w:r>
          </w:p>
        </w:tc>
        <w:tc>
          <w:tcPr>
            <w:tcW w:w="4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2.0113</w:t>
            </w:r>
          </w:p>
        </w:tc>
        <w:tc>
          <w:tcPr>
            <w:tcW w:w="36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85"/>
              </w:rPr>
              <w:t>(1)(3)</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05/15/2025</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9"/>
              </w:rPr>
              <w:t>80,000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w w:val="77"/>
              </w:rPr>
              <w:t>(3)</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03/31/2034</w:t>
            </w:r>
          </w:p>
        </w:tc>
        <w:tc>
          <w:tcPr>
            <w:tcW w:w="56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0000FF"/>
                <w:w w:val="97"/>
              </w:rPr>
              <w:t>Ordinary</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2,320,000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7"/>
                <w:szCs w:val="7"/>
                <w:color w:val="0000FF"/>
              </w:rPr>
              <w:t>(Right to</w:t>
            </w:r>
          </w:p>
        </w:tc>
        <w:tc>
          <w:tcPr>
            <w:tcW w:w="4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tcPr>
          <w:p>
            <w:pPr>
              <w:ind w:left="80"/>
              <w:spacing w:after="0" w:line="69" w:lineRule="exact"/>
              <w:rPr>
                <w:sz w:val="20"/>
                <w:szCs w:val="20"/>
                <w:color w:val="auto"/>
              </w:rPr>
            </w:pPr>
            <w:r>
              <w:rPr>
                <w:rFonts w:ascii="Times New Roman" w:cs="Times New Roman" w:eastAsia="Times New Roman" w:hAnsi="Times New Roman"/>
                <w:sz w:val="6"/>
                <w:szCs w:val="6"/>
                <w:color w:val="0000FF"/>
              </w:rPr>
              <w:t>Shares</w:t>
            </w:r>
            <w:r>
              <w:rPr>
                <w:rFonts w:ascii="Times New Roman" w:cs="Times New Roman" w:eastAsia="Times New Roman" w:hAnsi="Times New Roman"/>
                <w:sz w:val="7"/>
                <w:szCs w:val="7"/>
                <w:color w:val="008000"/>
                <w:vertAlign w:val="superscript"/>
              </w:rPr>
              <w:t>(3)</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Reporting Person's Form 4 filed on May 16, 2025, which contained a typographical error in the price reported.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40" w:right="6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25% on March 4, 2025. The remainder of the shares vested or will vest in 36 equal monthly installments thereafter.</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Fisher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06/18/2025</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2025-06-18T15:34:55Z</dcterms:created>
  <dcterms:modified xsi:type="dcterms:W3CDTF">2025-06-18T15:34:55Z</dcterms:modified>
</cp:coreProperties>
</file>