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001-38067</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98-1489389</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00"/>
          </w:cols>
          <w:pgMar w:left="320" w:top="53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More London Riverside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+44 203 283 4200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3"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Written communications pursuant to Rule 425 under the Securities Act (17 CFR 230.425)</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Soliciting material pursuant to Rule 14a-12 under the Exchange Act (17 CFR 240.14a-12)</w:t>
      </w:r>
    </w:p>
    <w:p>
      <w:pPr>
        <w:spacing w:after="0" w:line="21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180" w:type="dxa"/>
            <w:vAlign w:val="bottom"/>
            <w:tcBorders>
              <w:top w:val="single" w:sz="8" w:color="auto"/>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Trading Symbol(s)</w:t>
            </w:r>
          </w:p>
        </w:tc>
        <w:tc>
          <w:tcPr>
            <w:tcW w:w="3360" w:type="dxa"/>
            <w:vAlign w:val="bottom"/>
            <w:tcBorders>
              <w:top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191"/>
        </w:trPr>
        <w:tc>
          <w:tcPr>
            <w:tcW w:w="4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nominal value £0.05 per share*</w:t>
            </w:r>
          </w:p>
        </w:tc>
        <w:tc>
          <w:tcPr>
            <w:tcW w:w="3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VRNA</w:t>
            </w:r>
          </w:p>
        </w:tc>
        <w:tc>
          <w:tcPr>
            <w:tcW w:w="3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18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6"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16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511175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October 14, 2022 (the “Effective Date”), Verona Pharma plc (the “Company”) and Verona Pharma, Inc. ("Verona U.S." and together with the Company, the “Borrowers”) entered into a term loan facility of up to $150.0 million (the “Term Loan”), consisting of term loan advances in an aggregate amount of $10.0 million funded on the Effective Date (the “Term A Loan”), a term loan advance available subject to certain terms and conditions in an aggregate amount of $10.0 million (the “Term B Loan”), a term loan advance available subject to certain terms and conditions in an aggregate amount of $20.0 million (the “Term C Loan”), a term loan advance available subject to certain terms and conditions in an aggregate amount of $60.0 million (the “Term D Loan”) and a term loan advance available in the sole discretion of the lenders and subject to certain terms and conditions in an aggregate amount of $50.0 million (the “Term E Loan”), with Oxford Finance Luxembourg S.À R.L., a Luxembourg private limited liability company (société à responsabilité limitée), as collateral agent and as a lender (“Oxford”), and the lenders party thereto (the “Lenders”). The proceeds of the Term Loan will be used for general corporate and working capital purposes, and a portion of the proceeds of the Term A Loan was used by the Borrowers on the Effective Date to repay in full the existing outstanding indebtedness owed by the Borrowers to Silicon Valley Bank, a California corporation (“SVB”), under that certain Loan and Security Agreement, dated as of November 19, 2020, by and among SVB and the Borrowers (the “Prior Loan Agreement”).</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Term Loan is governed by a loan and security agreement, dated as of October 14, 2022, by and among the Borrowers, Oxford and the Lenders (the “Loan Agreement”). The Term B Loan is available as of the Effective Date through and including March 31, 2023, subject to customary terms and conditions. The Term C Loan will be available, subject to customary terms and conditions, during the period commencing on the later of January 1, 2024 and the date on which the Borrowers receive positive ENHANCE-1 data in the Phase 3 clinical trial for ensifentrine sufficient to support the submission of a New Drug Application (“NDA”) with the United States Food and Drug Administration (the “FDA”) for ensifentrine through and including March 29, 2024. The Term D Loan will be available, subject to customary terms and conditions, during the period commencing on the later of October 1, 2024 and the date on which the Borrowers receive final approval from the FDA for the Borrowers' NDA for ensifentrine through and including December 31, 2024.</w:t>
      </w:r>
    </w:p>
    <w:p>
      <w:pPr>
        <w:spacing w:after="0" w:line="18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The Term Loan will mature on October 1, 2027. Each advance under the Loan Agreement accrues interest at a floating per annum rate (the “Basic Rate”) equal to (a) the greater of (i) the 1-Month CME Term SOFR (as defined in the Loan Agreement) reference rate on the last business day of the month that immediately precedes the month in which the interest will accrue and (ii) two and thirty-eight hundredths percent (2.38%), plus (b) five and fifty hundredths percent (5.50%). Notwithstanding the foregoing, (i) in no event shall the Basic Rate (x) for the Term A Loan be less than seven and eighty-eight hundredths percent (7.88%) and (y) for each other Term Loan be less than the Basic Rate on the business day immediately prior to the funding date of such Term Loan, (ii) the Basic Rate for the Term A Loan for the period from the Effective Date through and including October 31, 2022 shall be 8.54205% and</w:t>
      </w:r>
    </w:p>
    <w:p>
      <w:pPr>
        <w:spacing w:after="0" w:line="5" w:lineRule="exact"/>
        <w:rPr>
          <w:sz w:val="20"/>
          <w:szCs w:val="20"/>
          <w:color w:val="auto"/>
        </w:rPr>
      </w:pPr>
    </w:p>
    <w:p>
      <w:pPr>
        <w:ind w:right="40" w:firstLine="8"/>
        <w:spacing w:after="0" w:line="251" w:lineRule="auto"/>
        <w:tabs>
          <w:tab w:leader="none" w:pos="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Basic Rate for each Term Loan shall not increase by more than two hundred basis points (2.00%) above the applicable Basic Rate as of the funding date of each such Term Loan. The Term Loan provides for interest-only payments on a monthly basis until the payment date immediately preceding December 1, 2025, if the Term D Loan is not made, and December 1, 2026, if the Term D Loan is made. Thereafter, amortization payments will be payable monthly in equal installments of principal plus monthly payments of accrued interest. Upon repayment (whether at maturity, upon acceleration or by prepayment or otherwise), the Borrowers shall make a final payment to the Lenders in the amount of 1.30% to 3.00% of the aggregate Term Loans advanced, depending on the tranche of Term Loan (the “Final Payment”). The Borrowers may prepay the Term Loan in full or in part provided that the Borrowers (i) provide ten (10) days’ prior written notice to Oxford, (ii) pays on the date of such prepayment (A) all outstanding principal plus accrued and unpaid interest, (B) a prepayment fee of 2.00% of the Term Loans advanced if paid on or before the first anniversary of the funding date of such Term Loans; 1.50% of the Term Loans advanced if paid after the first anniversary of the funding date of such Term Loans and on or before the second anniversary of such funding date; 1.00% of the Term Loans advanced if paid after the second anniversary of the funding date of such Term Loans and on or before the third anniversary of such funding date; and no prepayment fee if paid thereafter and prior to maturity, (C) the Final Payment and (D) all other sums, if any, that shall become due and payable under the Loan Agreement, including interest at the default rate with respect to any past due amounts. Amounts outstanding during an event of default are payable upon the Required Lenders’ (as defined in the Loan Agreement) demand and shall accrue interest at an additional rate of 5.00% per annum and (iii) any partial prepayment of the Term Loans shall be in a denomination that is a whole number multiple of Five Million Dollars ($5,000,000.00).</w:t>
      </w:r>
    </w:p>
    <w:p>
      <w:pPr>
        <w:spacing w:after="0" w:line="19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Term Loan is secured by a lien on substantially all of the assets of the Borrowers, other than intellectual property, provided that such lien on substantially all assets includes any rights to payments and proceeds from the sale, licensing or disposition of intellectual property. The Borrowers have also granted Oxford and the Lenders a negative pledge with respect to their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20"/>
        <w:spacing w:after="0" w:line="261" w:lineRule="auto"/>
        <w:rPr>
          <w:sz w:val="20"/>
          <w:szCs w:val="20"/>
          <w:color w:val="auto"/>
        </w:rPr>
      </w:pPr>
      <w:r>
        <w:rPr>
          <w:rFonts w:ascii="Times New Roman" w:cs="Times New Roman" w:eastAsia="Times New Roman" w:hAnsi="Times New Roman"/>
          <w:sz w:val="18"/>
          <w:szCs w:val="18"/>
          <w:color w:val="auto"/>
        </w:rPr>
        <w:t>The Loan Agreement contains customary covenants and representations, including but not limited to financial reporting obligations and limitations on dividends, dispositions, indebtedness, collateral, investments, distributions, transfers, mergers or acquisitions, taxes, corporate changes, deposit accounts, transactions with affiliates and subsidiaries. The Loan Agreement also contains other customary provisions, such as expense reimbursement, non-disclosure obligations as well as indemnification rights for the benefit of Oxford and the Lenders.</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events of default under the Loan Agreement include, but are not limited to, the Borrowers’ failure to make any payments of principal or interest under the Loan Agreement or other transaction documents, the Borrowers’ breach or default in the performance of any covenant under the Loan Agreement or other transaction documents, the occurrence of a material adverse change, any Borrower making a false or misleading representation or warranty in any material respect under the Loan Agreement, any Borrower’s insolvency or bankruptcy, any attachment or judgment on any Borrower’s assets of at least $500,000, the occurrence of any default under any agreement or obligation of any Borrower involving indebtedness in excess of $500,000, or delisting of the Company’s American Depositary Shares from the Nasdaq Capital Market. If an event of default occurs, Oxford is entitled to take enforcement action, including acceleration of amounts due under the Loan Agreement.</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Loan Agreement is a summary, and is qualified in its entirety by reference to such document, which is filed herewith as Exhibit 10.1 to this Current Report on Form 8-K, and is incorporated herein by reference.</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Loan Agreement, on the Effective Date, the Borrowers repaid in full all outstanding indebtedness and terminated all commitments under the Prior Loan Agreement, the material terms of which have been disclosed previously. The aggregate principal amount of the loan outstanding under the Prior Loan Agreement was $5.0 million at the time of repayment. SVB’s security interest in the Borrowers’ assets under the Prior Loan Agreement were terminated in connection with the Borrowers’ discharge of their indebtedness thereunder. The Borrowers did not incur any penalties, but did incur a prepayment fee and a termination fee, as a result of the foregoing.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set forth above in Item 1.01 of this Current Report on Form 8-K regarding the repayment and termination of the Prior Loan Agreement is incorporated into this Item 1.02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information set forth above in Item 1.01 of this Current Report on Form 8-K regarding the Borrowers’ direct financial obligation under the Loan Agreement is incorporated into this Item 2.03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66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10"/>
        </w:trPr>
        <w:tc>
          <w:tcPr>
            <w:tcW w:w="13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8"/>
        </w:trPr>
        <w:tc>
          <w:tcPr>
            <w:tcW w:w="13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3"/>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3"/>
          </w:tcPr>
          <w:p>
            <w:pPr>
              <w:ind w:left="20"/>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Loan and Security Agreement, dated as of October 14, 2022, by and among Verona Pharma plc, Verona Pharma, Inc., Oxford Finance</w:t>
            </w:r>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Luxembourg S.À R.L., as collateral agent and as a lender, and the other lenders party thereto</w:t>
            </w:r>
          </w:p>
        </w:tc>
        <w:tc>
          <w:tcPr>
            <w:tcW w:w="24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60" w:type="dxa"/>
            <w:vAlign w:val="bottom"/>
            <w:shd w:val="clear" w:color="auto" w:fill="0000EE"/>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r>
      <w:tr>
        <w:trPr>
          <w:trHeight w:val="236"/>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Instance XBRL document</w:t>
            </w:r>
          </w:p>
        </w:tc>
      </w:tr>
      <w:tr>
        <w:trPr>
          <w:trHeight w:val="432"/>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17, 2022</w:t>
            </w:r>
          </w:p>
        </w:tc>
        <w:tc>
          <w:tcPr>
            <w:tcW w:w="24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David Zaccardelli, Pharm.D.</w:t>
            </w:r>
          </w:p>
        </w:tc>
      </w:tr>
      <w:tr>
        <w:trPr>
          <w:trHeight w:val="191"/>
        </w:trPr>
        <w:tc>
          <w:tcPr>
            <w:tcW w:w="3600" w:type="dxa"/>
            <w:vAlign w:val="bottom"/>
          </w:tcPr>
          <w:p>
            <w:pPr>
              <w:spacing w:after="0"/>
              <w:rPr>
                <w:sz w:val="16"/>
                <w:szCs w:val="16"/>
                <w:color w:val="auto"/>
              </w:rPr>
            </w:pPr>
          </w:p>
        </w:tc>
        <w:tc>
          <w:tcPr>
            <w:tcW w:w="244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2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David Zaccardelli, Pharm.D.</w:t>
            </w:r>
          </w:p>
        </w:tc>
      </w:tr>
      <w:tr>
        <w:trPr>
          <w:trHeight w:val="234"/>
        </w:trPr>
        <w:tc>
          <w:tcPr>
            <w:tcW w:w="3600" w:type="dxa"/>
            <w:vAlign w:val="bottom"/>
          </w:tcPr>
          <w:p>
            <w:pPr>
              <w:spacing w:after="0"/>
              <w:rPr>
                <w:sz w:val="20"/>
                <w:szCs w:val="20"/>
                <w:color w:val="auto"/>
              </w:rPr>
            </w:pPr>
          </w:p>
        </w:tc>
        <w:tc>
          <w:tcPr>
            <w:tcW w:w="24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6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THIS LOAN AND SECURITY AGREEMENT </w:t>
      </w:r>
      <w:r>
        <w:rPr>
          <w:rFonts w:ascii="Times New Roman" w:cs="Times New Roman" w:eastAsia="Times New Roman" w:hAnsi="Times New Roman"/>
          <w:sz w:val="18"/>
          <w:szCs w:val="18"/>
          <w:color w:val="auto"/>
        </w:rPr>
        <w:t>(as the same may from time to time be amended, restated, amended and restated, supplemented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modified,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October 14,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among OXFORD FINANCE LUXEMBOURG S.À R.L., a Luxembourg private limited liability company (société à responsabilité limitée) with registered office at 2 route d’Arlon, 8008 Strassen, Grand Duchy of Luxembourg and registered with the Luxembourg commercial register under number B243395, acting in respect of its Compartment 7 (“</w:t>
      </w:r>
      <w:r>
        <w:rPr>
          <w:rFonts w:ascii="Times New Roman" w:cs="Times New Roman" w:eastAsia="Times New Roman" w:hAnsi="Times New Roman"/>
          <w:sz w:val="18"/>
          <w:szCs w:val="18"/>
          <w:b w:val="1"/>
          <w:bCs w:val="1"/>
          <w:color w:val="auto"/>
        </w:rPr>
        <w:t>Oxford</w:t>
      </w:r>
      <w:r>
        <w:rPr>
          <w:rFonts w:ascii="Times New Roman" w:cs="Times New Roman" w:eastAsia="Times New Roman" w:hAnsi="Times New Roman"/>
          <w:sz w:val="18"/>
          <w:szCs w:val="18"/>
          <w:color w:val="auto"/>
        </w:rPr>
        <w:t>”), as collateral agent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xml:space="preserve">”), the Lenders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hereof or otherwise a party hereto from time to time including Oxford in its capacity as a Lender (each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VERONA PHARMA PLC, a public limited company incorporated and existing under the laws of England with company registration number 05375156 with offices located at 3 More London Riverside, London SE1 2RE, United Kingdom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VERONA PHARMA, INC., a Delaware corporation with offices located at 8045 Arco Corporate Drive, Suite 130, Raleigh, NC 27617, USA (“</w:t>
      </w:r>
      <w:r>
        <w:rPr>
          <w:rFonts w:ascii="Times New Roman" w:cs="Times New Roman" w:eastAsia="Times New Roman" w:hAnsi="Times New Roman"/>
          <w:sz w:val="18"/>
          <w:szCs w:val="18"/>
          <w:b w:val="1"/>
          <w:bCs w:val="1"/>
          <w:color w:val="auto"/>
        </w:rPr>
        <w:t>US Sub</w:t>
      </w:r>
      <w:r>
        <w:rPr>
          <w:rFonts w:ascii="Times New Roman" w:cs="Times New Roman" w:eastAsia="Times New Roman" w:hAnsi="Times New Roman"/>
          <w:sz w:val="18"/>
          <w:szCs w:val="18"/>
          <w:color w:val="auto"/>
        </w:rPr>
        <w:t>”) (Parent and US Sub, individually and collectively, jointly and severally,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provides the terms on which the Lenders shall lend to Borrower and Borrower shall repay the Lenders. The parties agree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w:t>
      </w:r>
      <w:r>
        <w:rPr>
          <w:rFonts w:ascii="Times New Roman" w:cs="Times New Roman" w:eastAsia="Times New Roman" w:hAnsi="Times New Roman"/>
          <w:sz w:val="18"/>
          <w:szCs w:val="18"/>
          <w:b w:val="1"/>
          <w:bCs w:val="1"/>
          <w:u w:val="single" w:color="auto"/>
          <w:color w:val="auto"/>
        </w:rPr>
        <w:t>  ACCOUNTING AND OTHER TERMS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1.1           </w:t>
      </w:r>
      <w:r>
        <w:rPr>
          <w:rFonts w:ascii="Times New Roman" w:cs="Times New Roman" w:eastAsia="Times New Roman" w:hAnsi="Times New Roman"/>
          <w:sz w:val="18"/>
          <w:szCs w:val="18"/>
          <w:color w:val="auto"/>
        </w:rPr>
        <w:t>Accounting terms not defined in this Agreement shall be construed in accordance with GAAP. Calculations and determinations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in accordance with GAAP. Capitalized terms not otherwise defined in this Agreement shall have the meanings set forth in Section 13. All other terms contained in this Agreement, unless otherwise indicated, shall have the meaning provided by the Code to the extent such terms are defined therein. All references to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are United States Dollars, unless otherwise noted.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w:t>
      </w:r>
      <w:r>
        <w:rPr>
          <w:rFonts w:ascii="Times New Roman" w:cs="Times New Roman" w:eastAsia="Times New Roman" w:hAnsi="Times New Roman"/>
          <w:sz w:val="18"/>
          <w:szCs w:val="18"/>
          <w:b w:val="1"/>
          <w:bCs w:val="1"/>
          <w:u w:val="single" w:color="auto"/>
          <w:color w:val="auto"/>
        </w:rPr>
        <w:t>  LOANS AND TERMS OF PAYMENT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           Promise to Pay. </w:t>
      </w:r>
      <w:r>
        <w:rPr>
          <w:rFonts w:ascii="Times New Roman" w:cs="Times New Roman" w:eastAsia="Times New Roman" w:hAnsi="Times New Roman"/>
          <w:sz w:val="18"/>
          <w:szCs w:val="18"/>
          <w:color w:val="auto"/>
        </w:rPr>
        <w:t>Borrower hereby unconditionally promises to pay each Lender, the outstanding principal amount of all Term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advanced to Borrower by such Lender and accrued and unpaid interest thereon and any other amounts due hereunder as and when due in accordance with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           Term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Availability</w:t>
      </w:r>
      <w:r>
        <w:rPr>
          <w:rFonts w:ascii="Times New Roman" w:cs="Times New Roman" w:eastAsia="Times New Roman" w:hAnsi="Times New Roman"/>
          <w:sz w:val="18"/>
          <w:szCs w:val="18"/>
          <w:color w:val="auto"/>
        </w:rPr>
        <w:t xml:space="preserve">. (i) Subject to the terms and conditions of this Agreement, the Lenders agree, severally and not jointly, to make term loans to Borrower on the Effective Date in an aggregate amount of Ten Million Dollars ($10,000,000.00) according to each Lender’s Term A Loan Commitment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(such term loans are hereinafter referred to singly as a “</w:t>
      </w:r>
      <w:r>
        <w:rPr>
          <w:rFonts w:ascii="Times New Roman" w:cs="Times New Roman" w:eastAsia="Times New Roman" w:hAnsi="Times New Roman"/>
          <w:sz w:val="18"/>
          <w:szCs w:val="18"/>
          <w:b w:val="1"/>
          <w:bCs w:val="1"/>
          <w:color w:val="auto"/>
        </w:rPr>
        <w:t>Term A 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After repayment, no Term A Loan may be re-borrowed.</w:t>
      </w:r>
    </w:p>
    <w:p>
      <w:pPr>
        <w:spacing w:after="0" w:line="18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(ii)             Subject to the terms and conditions of this Agreement, the Lenders agree, severally and not jointly, during the Second Draw Period, to make term loans to Borrower in an aggregate amount of Ten Million Dollars ($10,000,000.00) according to each Lender’s Term B Loan Commitment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(such term loans are hereinafter referred to singly as a “</w:t>
      </w:r>
      <w:r>
        <w:rPr>
          <w:rFonts w:ascii="Times New Roman" w:cs="Times New Roman" w:eastAsia="Times New Roman" w:hAnsi="Times New Roman"/>
          <w:sz w:val="18"/>
          <w:szCs w:val="18"/>
          <w:b w:val="1"/>
          <w:bCs w:val="1"/>
          <w:color w:val="auto"/>
        </w:rPr>
        <w:t>Term B 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After repayment, no Term B Loan may be re-borrowed.</w:t>
      </w:r>
    </w:p>
    <w:p>
      <w:pPr>
        <w:spacing w:after="0" w:line="18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(iii)            Subject to the terms and conditions of this Agreement, the Lenders agree, severally and not jointly, during the Third Draw Period, to make term loans to Borrower in an aggregate amount of Twenty Million Dollars ($20,000,000.00) according to each Lender’s Term C Loan Commitment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(such term loans are hereinafter referred to singly as a “</w:t>
      </w:r>
      <w:r>
        <w:rPr>
          <w:rFonts w:ascii="Times New Roman" w:cs="Times New Roman" w:eastAsia="Times New Roman" w:hAnsi="Times New Roman"/>
          <w:sz w:val="18"/>
          <w:szCs w:val="18"/>
          <w:b w:val="1"/>
          <w:bCs w:val="1"/>
          <w:color w:val="auto"/>
        </w:rPr>
        <w:t>Term C 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C Loans</w:t>
      </w:r>
      <w:r>
        <w:rPr>
          <w:rFonts w:ascii="Times New Roman" w:cs="Times New Roman" w:eastAsia="Times New Roman" w:hAnsi="Times New Roman"/>
          <w:sz w:val="18"/>
          <w:szCs w:val="18"/>
          <w:color w:val="auto"/>
        </w:rPr>
        <w:t>”). After repayment, no Term C Loan may be re-borrowed.</w:t>
      </w:r>
    </w:p>
    <w:p>
      <w:pPr>
        <w:spacing w:after="0" w:line="18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(iv)            Subject to the terms and conditions of this Agreement, the Lenders agree, severally and not jointly, during the Fourth Draw Period, to make term loans to Borrower in an aggregate amount of Sixty Million Dollars ($60,000,000.00) according to each Lender’s Term D Loan Commitment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(such term loans are hereinafter referred to singly as a “</w:t>
      </w:r>
      <w:r>
        <w:rPr>
          <w:rFonts w:ascii="Times New Roman" w:cs="Times New Roman" w:eastAsia="Times New Roman" w:hAnsi="Times New Roman"/>
          <w:sz w:val="18"/>
          <w:szCs w:val="18"/>
          <w:b w:val="1"/>
          <w:bCs w:val="1"/>
          <w:color w:val="auto"/>
        </w:rPr>
        <w:t>Term D 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After repayment, no Term D Loan may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(v)             Subject to the terms and conditions of this Agreement, the Lenders may, in their sole discretion and upon Borrower’s request, agree to make term loans to Borrower in an aggregate amount equal to Fifty Million Dollars ($50,000,000.00) in a single advance and, if made, according to a commitment schedule to be provided by the Lenders prior to the Funding Date of such term loans (such term loans are hereinafter referred to singly as a “</w:t>
      </w:r>
      <w:r>
        <w:rPr>
          <w:rFonts w:ascii="Times New Roman" w:cs="Times New Roman" w:eastAsia="Times New Roman" w:hAnsi="Times New Roman"/>
          <w:sz w:val="18"/>
          <w:szCs w:val="18"/>
          <w:b w:val="1"/>
          <w:bCs w:val="1"/>
          <w:color w:val="auto"/>
        </w:rPr>
        <w:t>Term E 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E Loans</w:t>
      </w:r>
      <w:r>
        <w:rPr>
          <w:rFonts w:ascii="Times New Roman" w:cs="Times New Roman" w:eastAsia="Times New Roman" w:hAnsi="Times New Roman"/>
          <w:sz w:val="18"/>
          <w:szCs w:val="18"/>
          <w:color w:val="auto"/>
        </w:rPr>
        <w:t>”; each Term A Loan, Term B Loan, Term C Loan, Term D Loan and Term E Loan is hereinafter referred to singly as a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and the Term A Loans, the Term B Loans, the Term C Loans, the Term D Loans and the Term E Loans are hereinafter referred to collectively as the “</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After repayment, no Term E Loan may be re-borrowed.</w:t>
      </w:r>
    </w:p>
    <w:p>
      <w:pPr>
        <w:spacing w:after="0" w:line="191"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Repayment</w:t>
      </w:r>
      <w:r>
        <w:rPr>
          <w:rFonts w:ascii="Times New Roman" w:cs="Times New Roman" w:eastAsia="Times New Roman" w:hAnsi="Times New Roman"/>
          <w:sz w:val="18"/>
          <w:szCs w:val="18"/>
          <w:color w:val="auto"/>
        </w:rPr>
        <w:t>. Borrower shall make monthly payments of interest only commencing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Payment Date following the first full calendar month to occur after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last calendar day of the month in which such Term Loan funds. Commencing on the Amortization Date, and continuing on the Payment Date of each month thereafter, Borrower shall make consecutive equal monthly payments of principal, together with applicable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(i) twenty-three (23) months, if the Term D Loans are not made and</w:t>
      </w:r>
    </w:p>
    <w:p>
      <w:pPr>
        <w:spacing w:after="0" w:line="1" w:lineRule="exact"/>
        <w:rPr>
          <w:sz w:val="20"/>
          <w:szCs w:val="20"/>
          <w:color w:val="auto"/>
        </w:rPr>
      </w:pPr>
    </w:p>
    <w:p>
      <w:pPr>
        <w:ind w:firstLine="8"/>
        <w:spacing w:after="0" w:line="260" w:lineRule="auto"/>
        <w:tabs>
          <w:tab w:leader="none" w:pos="2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eleven (11) months, if the Term D Loans are made. All unpaid principal and accrued and unpaid interest with respect to each Term Loan is due and payable in full on the Maturity Date. Each Term Loan may only be prepaid in accordance with Sections 2.2(c) and 2.2(d).</w:t>
      </w:r>
    </w:p>
    <w:p>
      <w:pPr>
        <w:spacing w:after="0" w:line="18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Mandatory Prepayments</w:t>
      </w:r>
      <w:r>
        <w:rPr>
          <w:rFonts w:ascii="Times New Roman" w:cs="Times New Roman" w:eastAsia="Times New Roman" w:hAnsi="Times New Roman"/>
          <w:sz w:val="18"/>
          <w:szCs w:val="18"/>
          <w:color w:val="auto"/>
        </w:rPr>
        <w:t>. If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Payment, (iii) the Prepayment Fee, plus</w:t>
      </w:r>
    </w:p>
    <w:p>
      <w:pPr>
        <w:spacing w:after="0" w:line="1" w:lineRule="exact"/>
        <w:rPr>
          <w:sz w:val="20"/>
          <w:szCs w:val="20"/>
          <w:color w:val="auto"/>
        </w:rPr>
      </w:pPr>
    </w:p>
    <w:p>
      <w:pPr>
        <w:jc w:val="both"/>
        <w:ind w:firstLine="8"/>
        <w:spacing w:after="0" w:line="253"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Obligations that are due and payable, including Lenders’ Expenses and interest at the Default Rate (if the Required Lenders so elect) with respect to any past due amounts. Notwithstanding (but without duplication with) the foregoing, on the Maturity Date, if the Final Payment had not previously been paid in full in connection with the prepayment of the Term Loans in full, Borrower shall pay to Collateral Agent, for payment to each Lender in accordance with its respective Pro Rata Share, any remaining portion of the Final Payment in respect of the Term Loan(s).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Permitted Prepayment of 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              Borrower shall have the option to prepay all, but not less than all, of the Term Loans advanced by the Lenders under this Agreement, provided Borrower (i) provides written notice to Collateral Agent of its election to prepay the Term Loans at least ten (10) days prior to such prepayment, and (ii)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Payment, (C) the Prepayment Fee, plus (D) all other Obligations that are due and payable, including Lenders’ Expenses and interest at the Default Rate (if the Required Lenders so elect) with respect to any past due amounts.</w:t>
      </w:r>
    </w:p>
    <w:p>
      <w:pPr>
        <w:spacing w:after="0" w:line="187"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(ii)             Notwithstanding anything herein to the contrary, Borrower shall also have the option to prepay part of Term Loans advanced by the Lenders under this Agreement, provided Borrower (i) provides written notice to Collateral Agent of its election to prepay the Term Loans at least ten (10) days prior to such prepayment, (ii) prepays such part of the Term Loans in a denomination that is a whole number multiple of Five Million Dollars ($5,000,000.00), and (iii) pays to the Lenders on the date of such prepayment, payable to each Lender in accordance with its respective Pro Rata Share, an amount equal to the sum of (A) the portion of outstanding principal of such Term Loans plus all accrued and unpaid interest thereon through the prepayment date, (B) the applicable Final Payment, and (C) all other Obligations that are then due and payable, including Lenders’ Expenses and interest at the Default Rate (if the Required Lenders so elect) with respect to any past due amounts, and (D) the applicable pro-rated Prepayment Fee with respect to the portion of such Term Loans being prepaid. For the purposes of clarity, any partial prepayment shall be applied pro-rata to all outstanding amounts under each Term Loan, and shall be applied pro-rata within each Term Loan tranche to reduce amortization payments under Section 2.2(b) on a pro-rata basis.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b w:val="1"/>
          <w:bCs w:val="1"/>
          <w:color w:val="auto"/>
        </w:rPr>
        <w:t>2.3           Payment of Interest on the Credit Extensions.</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Interest Rate.</w:t>
      </w:r>
      <w:r>
        <w:rPr>
          <w:rFonts w:ascii="Times New Roman" w:cs="Times New Roman" w:eastAsia="Times New Roman" w:hAnsi="Times New Roman"/>
          <w:sz w:val="18"/>
          <w:szCs w:val="18"/>
          <w:color w:val="auto"/>
        </w:rPr>
        <w:t xml:space="preserve"> Subject to Section 2.3(b), the principal amount outstanding under the Term Loans shall accrue interest at a floating per annum rate equal to the Basic Rate, determined by Collateral Agent (x) on the Funding Date of the applicable Term Loan and (y) monthly thereafter, which interest shall be payable monthly in arrears in accordance with Sections 2.2(b) and 2.3(e). Interest shall accrue on each Term Loan commencing on, and including, the Funding Date of such Term Loan, and shall accrue on the principal amount outstanding under such Term Loan through and including the day on which such Term Loan is paid in full.</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 Rate</w:t>
      </w:r>
      <w:r>
        <w:rPr>
          <w:rFonts w:ascii="Times New Roman" w:cs="Times New Roman" w:eastAsia="Times New Roman" w:hAnsi="Times New Roman"/>
          <w:sz w:val="18"/>
          <w:szCs w:val="18"/>
          <w:color w:val="auto"/>
        </w:rPr>
        <w:t>. Immediately upon the occurrence and during the continuance of an Event of Default, Obligations shall accrue interest at a floating per annum rate equal to the rate that is otherwise applicable thereto plus five percentage points (5.00%)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360-Day Year</w:t>
      </w:r>
      <w:r>
        <w:rPr>
          <w:rFonts w:ascii="Times New Roman" w:cs="Times New Roman" w:eastAsia="Times New Roman" w:hAnsi="Times New Roman"/>
          <w:sz w:val="18"/>
          <w:szCs w:val="18"/>
          <w:color w:val="auto"/>
        </w:rPr>
        <w:t>. Interest shall be computed on the basis of a three hundred sixty (360) day year, and the actual number of days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elapsed.</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Debit of Accounts</w:t>
      </w:r>
      <w:r>
        <w:rPr>
          <w:rFonts w:ascii="Times New Roman" w:cs="Times New Roman" w:eastAsia="Times New Roman" w:hAnsi="Times New Roman"/>
          <w:sz w:val="18"/>
          <w:szCs w:val="18"/>
          <w:color w:val="auto"/>
        </w:rPr>
        <w:t>. Collateral Agent and each Lender may debit (or ACH) any deposit accounts, maintained by Borrower or any of its Subsidiaries, starting with the Designated Deposit Account, for principal and interest payments or any other amounts Borrower owes the Lenders under the Loan Documents when due. Any such debits (or ACH activity) shall not constitute a set-off. Without limiting the foregoing, Collateral Agent and each Lender shall use commercially reasonable efforts to notify Borrower for the reasons of debiting of any amounts (other than principal and interest payments) debited from Borrower’s deposit accounts in respect of this Agreement after such debit has been made; provided, however, failure to provide such notice shall not be considered a breach of any provision hereof by Collateral Agent or any Lender.</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Except as otherwise expressly provided herein, all payments by Borrower under the Loan Documents shall be made to the respective Lender to which such payments are owed, at such Lender’s office in immediately available funds on the date specified herein. Unless otherwise provided, interest is payable monthly on the Payment Date of each month. Payments of principal and/or interest received after 2:00 p.m.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2.4           Secured Promissory Notes. </w:t>
      </w:r>
      <w:r>
        <w:rPr>
          <w:rFonts w:ascii="Times New Roman" w:cs="Times New Roman" w:eastAsia="Times New Roman" w:hAnsi="Times New Roman"/>
          <w:sz w:val="18"/>
          <w:szCs w:val="18"/>
          <w:color w:val="auto"/>
        </w:rPr>
        <w:t>The Term Loans shall be evidenced by a Secured Promissory Note or Notes in the form attached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(each a “</w:t>
      </w:r>
      <w:r>
        <w:rPr>
          <w:rFonts w:ascii="Times New Roman" w:cs="Times New Roman" w:eastAsia="Times New Roman" w:hAnsi="Times New Roman"/>
          <w:sz w:val="18"/>
          <w:szCs w:val="18"/>
          <w:b w:val="1"/>
          <w:bCs w:val="1"/>
          <w:color w:val="auto"/>
        </w:rPr>
        <w:t>Secured Promissory Note</w:t>
      </w:r>
      <w:r>
        <w:rPr>
          <w:rFonts w:ascii="Times New Roman" w:cs="Times New Roman" w:eastAsia="Times New Roman" w:hAnsi="Times New Roman"/>
          <w:sz w:val="18"/>
          <w:szCs w:val="18"/>
          <w:color w:val="auto"/>
        </w:rPr>
        <w:t>”), and shall be repayable as set forth in this Agreement. Borrower irrevocably authorizes each Lender to make or cause to be made, on or about the Funding Date of any Term Loan or at the time of receipt of any payment of principal on such Lender’s Secured Promissory Note, an appropriate notation on such Lender’s Secured Promissory Note Record reflecting the making of such Term Loan or (as the case may be) the receipt of such payment. The outstanding amount of each Term Loan set forth on such Lender’s Secured Promissory Note Record shall be prima facie evidence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Borrower shall issue, in lieu thereof, a replacement Secured Promissory Note in the same principal amount thereof and of like tenor.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2.5           Fees. </w:t>
      </w:r>
      <w:r>
        <w:rPr>
          <w:rFonts w:ascii="Times New Roman" w:cs="Times New Roman" w:eastAsia="Times New Roman" w:hAnsi="Times New Roman"/>
          <w:sz w:val="18"/>
          <w:szCs w:val="18"/>
          <w:color w:val="auto"/>
        </w:rPr>
        <w:t>Borrower shall pay to Collateral Agent: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Good Faith Deposit</w:t>
      </w:r>
      <w:r>
        <w:rPr>
          <w:rFonts w:ascii="Times New Roman" w:cs="Times New Roman" w:eastAsia="Times New Roman" w:hAnsi="Times New Roman"/>
          <w:sz w:val="18"/>
          <w:szCs w:val="18"/>
          <w:color w:val="auto"/>
        </w:rPr>
        <w:t>. An amount of One Hundred Thousand Dollars ($100,000.00) has been received by Collateral Agent as a good faith deposit from Borrower on or about September 9, 2022, which amount shall be applied towards the Lenders’ Expenses due hereunder that have been incurred through the Effective Date. For the purposes of clarity, Borrower shall be responsible for the entire amount of the Lenders’ Expenses payable under Section 2.5(d);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Final Payment</w:t>
      </w:r>
      <w:r>
        <w:rPr>
          <w:rFonts w:ascii="Times New Roman" w:cs="Times New Roman" w:eastAsia="Times New Roman" w:hAnsi="Times New Roman"/>
          <w:sz w:val="17"/>
          <w:szCs w:val="17"/>
          <w:color w:val="auto"/>
        </w:rPr>
        <w:t>. The Final Payment, when due hereunder, to be shared between the Lenders in accordance with their respective Pro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Rata Shares;</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Prepayment Fee</w:t>
      </w:r>
      <w:r>
        <w:rPr>
          <w:rFonts w:ascii="Times New Roman" w:cs="Times New Roman" w:eastAsia="Times New Roman" w:hAnsi="Times New Roman"/>
          <w:sz w:val="18"/>
          <w:szCs w:val="18"/>
          <w:color w:val="auto"/>
        </w:rPr>
        <w:t>. The Prepayment Fee, when due hereunder, to be shared between the Lenders in accordance with their respective Pro Rata Shares;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Lenders’ Expenses</w:t>
      </w:r>
      <w:r>
        <w:rPr>
          <w:rFonts w:ascii="Times New Roman" w:cs="Times New Roman" w:eastAsia="Times New Roman" w:hAnsi="Times New Roman"/>
          <w:sz w:val="18"/>
          <w:szCs w:val="18"/>
          <w:color w:val="auto"/>
        </w:rPr>
        <w:t>. All Lenders’ Expenses (including reasonable and documented attorneys’ fees and expenses for documentation and negotiation of this Agreement) incurred through and after the Effective Date, when due.</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2.6           Withholding. </w:t>
      </w:r>
      <w:r>
        <w:rPr>
          <w:rFonts w:ascii="Times New Roman" w:cs="Times New Roman" w:eastAsia="Times New Roman" w:hAnsi="Times New Roman"/>
          <w:sz w:val="18"/>
          <w:szCs w:val="18"/>
          <w:color w:val="auto"/>
        </w:rPr>
        <w:t>Provided the Borrower has timely received from each Lender a Tax Certificate (as defined below), payments received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(or the Collateral Agent, if applicable) from Borrower hereunder will be made free and clear of and without deduction for any and all present or future U.S. federal income Taxes. If at any time any Governmental Authority, applicable law, regulation or international agreement requires Borrower to make any such withholding or deduction from any such payment or other sum payable hereunder to the Lenders, Borrower shall be permitted to make such withholding or deduction and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2.6 shall survive the termination of this Agreement. On or prior to the date of this Agreement, each Lender shall deliver, and upon a Lender Transfer, the applicable successor or assign shall deliver, to Borrower a complete and properly executed IRS Form W-9 or an appropriate IRS Form W-8, as applicable, certifying that such Lender is exempt from U.S. federal withholding tax (including backup withholding) or any similar or successor certificate designated by the IRS (a “</w:t>
      </w:r>
      <w:r>
        <w:rPr>
          <w:rFonts w:ascii="Times New Roman" w:cs="Times New Roman" w:eastAsia="Times New Roman" w:hAnsi="Times New Roman"/>
          <w:sz w:val="18"/>
          <w:szCs w:val="18"/>
          <w:b w:val="1"/>
          <w:bCs w:val="1"/>
          <w:color w:val="auto"/>
        </w:rPr>
        <w:t>Tax Certificate</w:t>
      </w:r>
      <w:r>
        <w:rPr>
          <w:rFonts w:ascii="Times New Roman" w:cs="Times New Roman" w:eastAsia="Times New Roman" w:hAnsi="Times New Roman"/>
          <w:sz w:val="18"/>
          <w:szCs w:val="18"/>
          <w:color w:val="auto"/>
        </w:rPr>
        <w:t>”). Notwithstanding anything to the contrary in this Section 2.6, from and after the failure of any Lender to so deliver such a Tax Certificate, the amount due from Borrower with respect to such payment or other sum payable hereunder shall not be required to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until such time as the Tax Certificate has been delivered.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w:t>
      </w:r>
      <w:r>
        <w:rPr>
          <w:rFonts w:ascii="Times New Roman" w:cs="Times New Roman" w:eastAsia="Times New Roman" w:hAnsi="Times New Roman"/>
          <w:sz w:val="18"/>
          <w:szCs w:val="18"/>
          <w:b w:val="1"/>
          <w:bCs w:val="1"/>
          <w:u w:val="single" w:color="auto"/>
          <w:color w:val="auto"/>
        </w:rPr>
        <w:t>  CONDITIONS OF LOANS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           Conditions Precedent to Initial Credit Extension. </w:t>
      </w:r>
      <w:r>
        <w:rPr>
          <w:rFonts w:ascii="Times New Roman" w:cs="Times New Roman" w:eastAsia="Times New Roman" w:hAnsi="Times New Roman"/>
          <w:sz w:val="18"/>
          <w:szCs w:val="18"/>
          <w:color w:val="auto"/>
        </w:rPr>
        <w:t>Each Lender’s obligation to make a Term A Loan is subject to the condition precedent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original Loan Documents, each duly executed by Borrower and each Subsidiary, as applicable;</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duly executed original Control Agreements with respect to any Collateral Accounts maintained by Borrower or any of its Subsidiaries to the extent required under Section 6.6;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1300"/>
        <w:spacing w:after="0"/>
        <w:rPr>
          <w:sz w:val="20"/>
          <w:szCs w:val="20"/>
          <w:color w:val="auto"/>
        </w:rPr>
      </w:pPr>
      <w:r>
        <w:rPr>
          <w:rFonts w:ascii="Times New Roman" w:cs="Times New Roman" w:eastAsia="Times New Roman" w:hAnsi="Times New Roman"/>
          <w:sz w:val="17"/>
          <w:szCs w:val="17"/>
          <w:color w:val="auto"/>
        </w:rPr>
        <w:t>(c)             duly executed original Secured Promissory Notes in favor of each Lender according to its Term A Loan Commitment Percentage;</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certificate(s) for the Shares, together with Assignment(s) Separate from Certificate, duly executed in blank;</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a completed Perfection Certificate for Borrower and each of its Subsidiaries;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Annual Projections, for the current calendar year;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duly executed original Corporate Certificate for Borrower and each Subsidiary that is a party to the Loan Documents, in a form acceptable to Collateral Agent and the Lenders;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(j)               a landlord’s consent executed in favor of Collateral Agent in respect of US Sub’s headquarters locations, and each other of Borrower’s and each Subsidiaries’ leased locations in the United States where Borrower or any Subsidiary maintains Collateral having a book value in excess of Five Hundred Thousand Dollars ($500,000.00);</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(k)              a bailee waiver executed in favor of Collateral Agent in respect of each third party bailee where Borrower or any Subsidiary maintains Collateral having a book value in excess of Five Hundred Thousand Dollars ($500,000.00);</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a duly executed United States legal opinion of counsel to Borrower dated as of the Effective Date;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a duly executed English legal opinion of counsel to Lenders dated as of the Effective Date;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duly executed English Security Document;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(o)              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a payoff letter from Silicon Valley Bank in respect of the Existing Indebtedness;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(q)              evidence that (i) the Liens securing the Existing Indebtedness will be terminated and (ii) the documents and/or filings evidencing the perfection of such Liens, including without limitation any financing statements and/or control agreements, have or will, concurrently with the initial Credit Extension, be terminated;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payment of the fees and Lenders’ Expenses then due as specified in Section 2.5 hereof.</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3.2           Conditions Precedent to all Credit Extensions. </w:t>
      </w:r>
      <w:r>
        <w:rPr>
          <w:rFonts w:ascii="Times New Roman" w:cs="Times New Roman" w:eastAsia="Times New Roman" w:hAnsi="Times New Roman"/>
          <w:sz w:val="18"/>
          <w:szCs w:val="18"/>
          <w:color w:val="auto"/>
        </w:rPr>
        <w:t>The obligation of each Lender to make each Credit Extension, including the initial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 is subject to the following conditions precedent: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receipt by Collateral Agent of an executed Disbursement Letter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the representations and warranties in Section 5 hereof shall be true, accurate and complete in all material respects on the date of the Disbursement Letter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Section 5 hereof are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in such Lender’s sole but reasonable discretion, there has not been a Material Adverse Change;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to the extent not delivered at the Effective Date, duly executed original Secured Promissory Notes, in number, form and content reasonably acceptable to each Lender, and in favor of each Lender according to its Commitment Percentage, with respect to each Credit Extension made by such Lender after the Effective Date;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payment of the fees and Lenders’ Expenses then due as specified in Section 2.5 hereof.</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           Covenant to Deliver. </w:t>
      </w:r>
      <w:r>
        <w:rPr>
          <w:rFonts w:ascii="Times New Roman" w:cs="Times New Roman" w:eastAsia="Times New Roman" w:hAnsi="Times New Roman"/>
          <w:sz w:val="18"/>
          <w:szCs w:val="18"/>
          <w:color w:val="auto"/>
        </w:rPr>
        <w:t>Borrower agrees to deliver to Collateral Agent, to the extent applicable, and the Lenders each item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Collateral Agent or any Lender under this Agreement as a condition precedent to any Credit Extension. Borrower expressly agrees that a Credit Extension made prior to the receipt by Collateral Agent or any Lender of any such item shall not constitute a waiver by Collateral Agent or any Lender of Borrower’s obligation to deliver such item, and any such Credit Extension in the absence of a required item shall be made in each Lender’s reasonable discretion.</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3.4           Procedures for Borrowing. </w:t>
      </w:r>
      <w:r>
        <w:rPr>
          <w:rFonts w:ascii="Times New Roman" w:cs="Times New Roman" w:eastAsia="Times New Roman" w:hAnsi="Times New Roman"/>
          <w:sz w:val="18"/>
          <w:szCs w:val="18"/>
          <w:color w:val="auto"/>
        </w:rPr>
        <w:t>Subject to the prior satisfaction of all other applicable conditions to the making of a Term Loan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obtain a Term Loan (other than for the Term Loan funded on the Effective Date), Borrower shall notify the Lenders (which notice shall be irrevocable) by electronic mail, facsimile, or telephone by 2:00 p.m. Eastern time ten (10) Business Days prior to the date the Term Loan is to be made. Together with any such electronic, facsimile or telephonic notification, Borrower shall deliver to the Lenders by electronic mail or facsimile a completed Disbursement Letter executed by a Responsible Officer or his or her designee. The Lenders may rely on any telephone notice given by a person whom a Lender reasonably believes is a Responsible Officer or designee. On the Funding Date, each Lender shall credit and/or transfer (as applicable) to the Designated Deposit Account, an amount equal to its Term Loan Commitment.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w:t>
      </w:r>
      <w:r>
        <w:rPr>
          <w:rFonts w:ascii="Times New Roman" w:cs="Times New Roman" w:eastAsia="Times New Roman" w:hAnsi="Times New Roman"/>
          <w:sz w:val="18"/>
          <w:szCs w:val="18"/>
          <w:b w:val="1"/>
          <w:bCs w:val="1"/>
          <w:u w:val="single" w:color="auto"/>
          <w:color w:val="auto"/>
        </w:rPr>
        <w:t>  CREATION OF SECURITY INTEREST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4.1           Grant of Security Interest. </w:t>
      </w:r>
      <w:r>
        <w:rPr>
          <w:rFonts w:ascii="Times New Roman" w:cs="Times New Roman" w:eastAsia="Times New Roman" w:hAnsi="Times New Roman"/>
          <w:sz w:val="18"/>
          <w:szCs w:val="18"/>
          <w:color w:val="auto"/>
        </w:rPr>
        <w:t>Borrower hereby grants Collateral Agent, for the ratable benefit of the Lenders, to secure the payment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in full of all of the Obligations, a continuing security interest in, and pledges to Collateral Agent, for the ratable benefit of the Lenders, the Collateral (but for the purposes of this Section 4.1, excluding all of the English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subject only to Permitted Liens that are permitted by the terms of this Agreement to have priority to Collateral Agent’s Lien. If Borrower shall acquire a commercial tort claim (as defined in the Code) greater than Two Hundred Fifty Thousand Dollars ($250,000.00), in the aggregate, Borrower shall promptly notify Collateral Agent in a writing signed by Borrower, as the case may be, of the general details thereof (and further details as may be required by Collateral Agent) and grant to Collateral Agent, for the ratable benefit of the Lenders, in such writing a security interest therein and in the proceeds thereof, all upon the terms of this Agreement, with such writing to be in form and substance reasonably satisfactory to Collateral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make Credit Extensions has terminated, Collateral Agent shall, at the sole cost and expense of Borrower, release its Liens in the Collateral and all rights therein shall revert to Borrower.</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           Authorization to File Financing Statements. </w:t>
      </w:r>
      <w:r>
        <w:rPr>
          <w:rFonts w:ascii="Times New Roman" w:cs="Times New Roman" w:eastAsia="Times New Roman" w:hAnsi="Times New Roman"/>
          <w:sz w:val="18"/>
          <w:szCs w:val="18"/>
          <w:color w:val="auto"/>
        </w:rPr>
        <w:t>Borrower hereby authorizes Collateral Agent to file financing statements or take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required to perfect Collateral Agent’s security interests in the Collateral, without notice to Borrower, with all appropriate jurisdictions to perfect or protect Collateral Agent’s interest or rights under the Loan Documents.</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4.3           Pledge of Collateral. </w:t>
      </w:r>
      <w:r>
        <w:rPr>
          <w:rFonts w:ascii="Times New Roman" w:cs="Times New Roman" w:eastAsia="Times New Roman" w:hAnsi="Times New Roman"/>
          <w:sz w:val="18"/>
          <w:szCs w:val="18"/>
          <w:color w:val="auto"/>
        </w:rPr>
        <w:t>Borrower hereby pledges, assigns and grants to Collateral Agent, for the ratable benefit of the Lenders, a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 all the Shares (but for the purposes of this Section 4.3, excluding all Shares that are part of the English Collateral),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Effective Date, or, to the extent not certificated as of the Effective Date, within twenty (20) Business Days of the certification of any Shares, the certificate or certificates for the Shares will be delivered to Collateral Agent, accompanied by an instrument of assignment duly executed in blank by Borrower. To the extent a pledge of the Shares to the Collateral Agent is required by the terms and conditions governing such Shares to be reflected on the books of the applicable issuer, Borrower shall cause the books of each entity whose Shares are part of the Collateral and any transfer agent to reflect the pledge of such Shares. Upon the occurrence and during the continuance of an Event of Default hereunder, Collateral Agent may effect the transfer of any securities included in the Collateral (including but not limited to the Shares) into the name of Collateral Agent and cause new (as applicable) certificates representing such securities to be issued in the name of Collateral Agent or its transferee. Borrower will execute and deliver such documents, and take or cause to be taken such actions, as Collateral Agent may reasonably request to perfect or continue the perfection of Collateral Agent’s security interest in the Shares. Unless an Event of Default shall have occurred and be continuing, Borrower shall be entitled to (i)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and (ii) to receive and retain any and all dividends, interest and other distributions paid in respect of the Shares to the extent that the payment thereof is not otherwise inconsistent with the terms of this Agreement. All such rights to vote and give consents, waivers and ratifications shall terminate upon the occurrence and continuance of an Event of Default. After all Events of Default have been waived in writing by Collateral Agent and the Lenders, Borrower shall regain the exclusive right to exercise the voting and/or consensual rights and powers that Borrower would otherwise be entitled to exercise and the right to receive and retain any dividends and interest payments from and after the effective date of such waiver that Borrower would otherwise be entitled to receive and retain.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w:t>
      </w:r>
      <w:r>
        <w:rPr>
          <w:rFonts w:ascii="Times New Roman" w:cs="Times New Roman" w:eastAsia="Times New Roman" w:hAnsi="Times New Roman"/>
          <w:sz w:val="18"/>
          <w:szCs w:val="18"/>
          <w:b w:val="1"/>
          <w:bCs w:val="1"/>
          <w:u w:val="single" w:color="auto"/>
          <w:color w:val="auto"/>
        </w:rPr>
        <w:t>  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Borrower represents and warrants to Collateral Agent and the Lenders as follows:</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5.1           Due Organization, Authorization: Power and Authority. </w:t>
      </w:r>
      <w:r>
        <w:rPr>
          <w:rFonts w:ascii="Times New Roman" w:cs="Times New Roman" w:eastAsia="Times New Roman" w:hAnsi="Times New Roman"/>
          <w:sz w:val="18"/>
          <w:szCs w:val="18"/>
          <w:color w:val="auto"/>
        </w:rPr>
        <w:t>Borrower and each of its Subsidiaries is duly existing and in good standing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have a Material Adverse Change. In connection with this Agreement, Borrower and each of its Subsidiaries has delivered to Collateral Agent a completed perfection certificate signed by an officer of Borrower or such Subsidiary (each a “</w:t>
      </w:r>
      <w:r>
        <w:rPr>
          <w:rFonts w:ascii="Times New Roman" w:cs="Times New Roman" w:eastAsia="Times New Roman" w:hAnsi="Times New Roman"/>
          <w:sz w:val="18"/>
          <w:szCs w:val="18"/>
          <w:b w:val="1"/>
          <w:bCs w:val="1"/>
          <w:color w:val="auto"/>
        </w:rPr>
        <w:t>Perfection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Perfection Certificates</w:t>
      </w:r>
      <w:r>
        <w:rPr>
          <w:rFonts w:ascii="Times New Roman" w:cs="Times New Roman" w:eastAsia="Times New Roman" w:hAnsi="Times New Roman"/>
          <w:sz w:val="18"/>
          <w:szCs w:val="18"/>
          <w:color w:val="auto"/>
        </w:rPr>
        <w:t>”). Borrower represents and warrants that (a) Borrower and each of its Subsidiaries’ exact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is that which is indicated on its respective Perfection Certificate and on the signature page of each Loan Document to which it is a party;</w:t>
      </w:r>
    </w:p>
    <w:p>
      <w:pPr>
        <w:spacing w:after="0" w:line="1"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Subsidiaries is an organization of the type and is organized in the jurisdiction set forth on its respective Perfection Certificate;</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Perfection Certificate accurately sets forth each of Borrower’s and its Subsidiaries’ organizational identification number or accurately states that Borrower or such Subsidiary has none; (d) each Perfection Certificate accurately sets forth Borrower’s and each of its Subsidiaries’ place of business, or, if more than one, its chief executive office as well as Borrower’s and each of its Subsidiaries’ mailing address (if different than its chief executive office);</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Subsidiaries (and each of its respective predecessors) have not, in the past five (5) years, changed its jurisdiction of organization, organizational structure or type, or any organizational number assigned by its jurisdiction; and (f) all other information set forth on the Perfection Certificates pertaining to Borrower and each of its Subsidiaries, is accurate and complete in all material respects (it being understood and agreed that Borrower and each of its Subsidiaries may from time to time update certain information in the Perfection Certificates (including the information set forth in clause (d) above) after the Effective Date to the extent permitted by one or more specific provisions in this Agreement); such updated Perfection Certificates subject to the review and approval of Collateral Agent unless such facts, events or circumstances being updated first arose or occurred after the Effective Date and do not constitute a breach, default, or Event of Default under this Agreement or any other Loan Document. If Borrower or any of its Subsidiaries is not now a Registered Organization but later becomes one, Borrower shall notify Collateral Agent of such occurrence and provide Collateral Agent with such Person’s organizational identification number within five (5) Business Days of receiving such organizational identification number.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execution, delivery and performance by Borrower and each of its Subsidiaries of the Loan Documents to which it is a party have been duly authorized, and do not (i) conflict with any of Borrower’s or such Subsidiaries’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w:t>
      </w:r>
    </w:p>
    <w:p>
      <w:pPr>
        <w:spacing w:after="0" w:line="5" w:lineRule="exact"/>
        <w:rPr>
          <w:sz w:val="20"/>
          <w:szCs w:val="20"/>
          <w:color w:val="auto"/>
        </w:rPr>
      </w:pPr>
    </w:p>
    <w:p>
      <w:pPr>
        <w:jc w:val="both"/>
        <w:ind w:firstLine="8"/>
        <w:spacing w:after="0" w:line="255" w:lineRule="auto"/>
        <w:tabs>
          <w:tab w:leader="none" w:pos="2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an event of default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5.2           Collateral.</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Borrower and each of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or otherwise informed the Collateral Agent in writing with respect of which Borrower or such Subsidiary has given Collateral Agent notice and taken such actions as are necessary to give Collateral Agent a perfected security interest therein, pursuant to the terms of Section 6.6(b). The Accounts are bona fide, existing obligations of the Account Debtors.</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On the Effective Date, and except as disclosed on the Perfection Certificate or as permitted under this Agreement, (i) the Collateral is not in the possession of any third party bailee (such as a warehouse), and (ii) no such third party bailee possesses components of the Collateral in excess of Five Hundred Thousand Dollars ($500,000.00). None of the components of the Collateral shall be maintained at locations other than as disclosed in the Perfection Certificates on the Effective Date or as permitted pursuant to Section 6.11.</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All Inventory held and released for commercial sale by or for the benefit of Borrower or any Subsidiary is in all material respects of good and marketable quality, free from material defects.</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Borrower and each of its Subsidiaries is the sole owner of the Intellectual Property which has any material value that each respectively purports to own, free and clear of all Liens other than Permitted Liens. Except as noted on the Perfection Certificates (it being understood and agreed that Borrower and each of its Subsidiaries may from time to time update certain information in the Perfection Certificates after the Effective Date to the extent permitted by one or more specific provisions in this Agreement; such updated Perfection Certificates subject to the review and approval of Collateral Agent unless such facts, events or circumstances being updated first arose or occurred after the Effective Date and do not constitute a breach, default, or Event of Default under this Agreement or any other Loan Document), neither Borrower nor any of its Subsidiaries is a party to, nor is bound by, any material license or other material agreement with respect to which Borrower or such Subsidiary is the licensee that (i) prohibits or otherwise restricts Borrower or its Subsidiaries from granting a security interest in Borrower’s or such Subsidiaries’ interest in such material license or material agreement or any other property, or (ii) for which a default under or termination of could interfere with Collateral Agent’s or any Lender’s right to sell any Collateral. Borrower shall provide written notice to Collateral Agent and each Lender in the then-next Compliance Certificate (or, within thirty (30) days following the then-next month ending, in the event Compliance Certificates are delivered less frequently than monthly) following Borrower or any of its Subsidiaries entering into or becoming bound by any material license or agreement with respect to which Borrower or any Subsidiary is the licensee (other than over-the-counter software that is commercially available to the public or open source licenses).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5.3           Litigation. </w:t>
      </w:r>
      <w:r>
        <w:rPr>
          <w:rFonts w:ascii="Times New Roman" w:cs="Times New Roman" w:eastAsia="Times New Roman" w:hAnsi="Times New Roman"/>
          <w:sz w:val="18"/>
          <w:szCs w:val="18"/>
          <w:color w:val="auto"/>
        </w:rPr>
        <w:t>Except as disclosed (i) on the Perfection Certificates, or (ii) in accordance with Section 6.9 hereof, there are no actions, suits,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investigations, or proceedings pending or, to the knowledge of the Responsible Officers, threatened in writing by or against Borrower or any of its Subsidiaries that could reasonably be expected to result in damages or costs of more than Five Hundred Thousand Dollars ($500,000.00) or in which a likely adverse decision would reasonably be expected to have a Material Adverse Change.</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5.4           Financial Statements. </w:t>
      </w:r>
      <w:r>
        <w:rPr>
          <w:rFonts w:ascii="Times New Roman" w:cs="Times New Roman" w:eastAsia="Times New Roman" w:hAnsi="Times New Roman"/>
          <w:sz w:val="18"/>
          <w:szCs w:val="18"/>
          <w:color w:val="auto"/>
        </w:rPr>
        <w:t>All consolidated financial statements for Borrower and its Subsidiaries, delivered to Collateral Agent fairly present,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conformity with GAAP, in all material respects the consolidated financial condition of Borrower and its Subsidiaries, and the consolidated results of operations of Borrower and its Subsidiaries (subject, in the case of unaudited financial statements, to normal year-end adjustments to reflect actual expenses incurred and merger consolidation adjustments and the absence of footnotes and provided further that such unaudited financial statements shall not include the noncash impact of accounting for stock compensation or other non-cash equity items).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5.5           Solvency. </w:t>
      </w:r>
      <w:r>
        <w:rPr>
          <w:rFonts w:ascii="Times New Roman" w:cs="Times New Roman" w:eastAsia="Times New Roman" w:hAnsi="Times New Roman"/>
          <w:sz w:val="18"/>
          <w:szCs w:val="18"/>
          <w:color w:val="auto"/>
        </w:rPr>
        <w:t>Borrower is, and Borrower and its Subsidiaries, on a consolidated basis, are Solvent.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5.6           Regulatory Compliance. </w:t>
      </w:r>
      <w:r>
        <w:rPr>
          <w:rFonts w:ascii="Times New Roman" w:cs="Times New Roman" w:eastAsia="Times New Roman" w:hAnsi="Times New Roman"/>
          <w:sz w:val="18"/>
          <w:szCs w:val="18"/>
          <w:color w:val="auto"/>
        </w:rPr>
        <w:t>Neither Borrower nor any of its Subsidiaries is an “investment company” or a company “controlled”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Requirements of Law,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None of Borrower, any of its Subsidiaries, or, to the knowledge of the Borrower, any of Borrower’s or its Subsidiaries’ controlled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Borrower and each of its Subsidiaries has conducted its businesses in compliance with applicable anti-corruption laws (including but not limited to, the United Kingdom Bribery Act 2010 and the U.S. Foreign Corrupt Practices Act 1977) and has instituted and maintained policies and procedures designed to promote and achieve compliance with such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5.7           Investments. </w:t>
      </w:r>
      <w:r>
        <w:rPr>
          <w:rFonts w:ascii="Times New Roman" w:cs="Times New Roman" w:eastAsia="Times New Roman" w:hAnsi="Times New Roman"/>
          <w:sz w:val="18"/>
          <w:szCs w:val="18"/>
          <w:color w:val="auto"/>
        </w:rPr>
        <w:t>Neither Borrower nor any of its Subsidiaries owns any stock, shares, partnership interests or other equity securities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Investments.</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5.8           Tax Returns and Payments; Pension Contributions. </w:t>
      </w:r>
      <w:r>
        <w:rPr>
          <w:rFonts w:ascii="Times New Roman" w:cs="Times New Roman" w:eastAsia="Times New Roman" w:hAnsi="Times New Roman"/>
          <w:sz w:val="18"/>
          <w:szCs w:val="18"/>
          <w:color w:val="auto"/>
        </w:rPr>
        <w:t>Borrower and each of its Subsidiaries has timely filed (or timely filed extensions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 all required foreign, federal, material state, and material local tax returns and reports, and Borrower and each of its Subsidiaries, has timely paid all foreign, federal, material state, and material local taxes, assessments, deposits and contributions owed by Borrower and such Subsidiaries, in all jurisdictions in which Borrower or any such Subsidiary is subject to taxes, including the United States, unless (a) such taxes are being contested in accordance with the following sentence or (b) if such taxes, assessments, deposits and contributions owed do not, individually or in the aggregate, exceed Two Hundred Fifty Thousand Dollars ($250,000.00). Borrower and each of its Subsidiaries, may defer payment of any contested taxes, provided that Borrower or such Subsidiary, (a) in good faith contests its obligation to pay the taxes by appropriate proceedings promptly and diligently instituted and conducted, (b) notifies Collateral Agent in writing of the commencement of, and any material development in, the proceedings, and (c) if applicable in the relevant jurisdiction, post bonds or takes any other steps required to prevent the Governmental Authority levying such contested taxes from obtaining a Lien upon any of the Collateral that is other than a “Permitted Lien.” Neither Borrower nor any of its Subsidiaries is aware of any claims or adjustments proposed for any of Borrower’s or such Subsidiaries’ prior tax years which could result in additional Taxes in excess of Two Hundred Fifty Thousand Dollars ($250,000.00) becoming due and payable by Borrower or its Subsidiaries. Neither Borrower nor any of its Subsidiaries is or has at any time been an employer (for the purposes of sections 38 to 51 of the Pensions Act 2004) of an occupational pension scheme which is not a money purchase scheme (both terms as defined in the Pensions Schemes Act 1993). Neither Borrower nor any of its Subsidiaries is or has at any time been “connected” with or an “associate” of (as those terms are used in sections 38 and 43 of the Pensions Act 2004) such an employer.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19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5.9           Use of Proceeds. </w:t>
      </w:r>
      <w:r>
        <w:rPr>
          <w:rFonts w:ascii="Times New Roman" w:cs="Times New Roman" w:eastAsia="Times New Roman" w:hAnsi="Times New Roman"/>
          <w:sz w:val="18"/>
          <w:szCs w:val="18"/>
          <w:color w:val="auto"/>
        </w:rPr>
        <w:t>Borrower shall use the proceeds of the Credit Extensions solely as working capital and to fund its general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in accordance with the provisions of this Agreement, and not for personal, family, household or agricultural purposes. A portion of the proceeds of the Term A Loans shall be used by Borrower to repay the Existing Indebtedness in full on the Effective Date.</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5.10         Shares. </w:t>
      </w:r>
      <w:r>
        <w:rPr>
          <w:rFonts w:ascii="Times New Roman" w:cs="Times New Roman" w:eastAsia="Times New Roman" w:hAnsi="Times New Roman"/>
          <w:sz w:val="18"/>
          <w:szCs w:val="18"/>
          <w:color w:val="auto"/>
        </w:rPr>
        <w:t>Borrower has full power and authority to create a first lien on the Shares and no disability or contractual obligation exists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prohibit Borrower from pledging the Shares pursuant to this Agreement. To Borrower’s knowledge, there are no subscriptions, warrants, rights of first refusal or other restrictions on transfer relative to, or options exercisable with respect to the Shares. The Shares have been and will be duly authorized and validly issued, and are fully paid and non-assessable. To Borrower’s knowledge, the Shares are not the subject of any present or threatened suit, action, arbitration, administrative or other proceeding, and Borrower knows of no reasonable grounds for the institution of any such proceedings.</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5.11         Full Disclosure. </w:t>
      </w:r>
      <w:r>
        <w:rPr>
          <w:rFonts w:ascii="Times New Roman" w:cs="Times New Roman" w:eastAsia="Times New Roman" w:hAnsi="Times New Roman"/>
          <w:sz w:val="18"/>
          <w:szCs w:val="18"/>
          <w:color w:val="auto"/>
        </w:rPr>
        <w:t>No written representation, warranty or other statement of Borrower or any of its Subsidiaries in any certificate 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5.12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“Know Your Customer” Information</w:t>
      </w:r>
      <w:r>
        <w:rPr>
          <w:rFonts w:ascii="Times New Roman" w:cs="Times New Roman" w:eastAsia="Times New Roman" w:hAnsi="Times New Roman"/>
          <w:sz w:val="18"/>
          <w:szCs w:val="18"/>
          <w:color w:val="auto"/>
        </w:rPr>
        <w:t>. All materials and information provided to Collateral Agent and Lenders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“know your customer” and Anti-Terrorism Law are true and correct.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5.13         Definition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For purposes of the Loan Documents, whenever a representation or warranty is made to Borrower’s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or awareness, to the “best of” Borrower’s knowledge, or with a similar qualification, knowledge or awareness means the actual knowledge, after reasonable investigation, of the Responsible Officers.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w:t>
      </w:r>
      <w:r>
        <w:rPr>
          <w:rFonts w:ascii="Times New Roman" w:cs="Times New Roman" w:eastAsia="Times New Roman" w:hAnsi="Times New Roman"/>
          <w:sz w:val="18"/>
          <w:szCs w:val="18"/>
          <w:b w:val="1"/>
          <w:bCs w:val="1"/>
          <w:u w:val="single" w:color="auto"/>
          <w:color w:val="auto"/>
        </w:rPr>
        <w:t>  AFFIRMATIVE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Borrower shall, and shall cause each of its Subsidiaries to, do all of the following: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6.1           Government Compliance.</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Maintain its and, except as permitted by Section 7.3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 Borrower shall promptly provide copies to Collateral Agent of any material Governmental Approvals obtained by Borrower or any of its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6.2           Financial Statements, Reports, Certificates.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Deliver to each Lender:</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as soon as available, but no later than forty five (45) days after the last day of each quarter, a company prepared consolidated balance sheet, income statement and cash flow statement covering the consolidated operations of Borrower and its Subsidiaries for such quarter certified by a Responsible Officer and in a form reasonably acceptable to Collateral Agent;</w:t>
      </w:r>
    </w:p>
    <w:p>
      <w:pPr>
        <w:spacing w:after="0" w:line="176"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(ii)             as soon as available, but no later than ninety (90) days after the last day of Borrower’s fiscal year, audited consolidated financial statements prepared under GAAP, consistently applied, together with an unqualified opinion on the financial statements from an independent certified public accounting firm acceptable to Collateral Agent in its reasonable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unqualified opinion may include a going concern explanatory paragraph;</w:t>
      </w:r>
    </w:p>
    <w:p>
      <w:pPr>
        <w:spacing w:after="0" w:line="180"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(iii)            as soon as available after approval thereof by Borrower’s Board of Directors, but no later than thirty (30) days after the last day of each of Borrower’s fiscal years, Borrower’s annual financial projections for the entire current fiscal year as approved by Borrower’s Board of Directors, which such annual financial projections shall be set forth in a month-by-month format (such annual financial projections as originally delivered to Collateral Agent and the Lenders are referred to herein as the “</w:t>
      </w:r>
      <w:r>
        <w:rPr>
          <w:rFonts w:ascii="Times New Roman" w:cs="Times New Roman" w:eastAsia="Times New Roman" w:hAnsi="Times New Roman"/>
          <w:sz w:val="18"/>
          <w:szCs w:val="18"/>
          <w:b w:val="1"/>
          <w:bCs w:val="1"/>
          <w:color w:val="auto"/>
        </w:rPr>
        <w:t>Annual Projections</w:t>
      </w:r>
      <w:r>
        <w:rPr>
          <w:rFonts w:ascii="Times New Roman" w:cs="Times New Roman" w:eastAsia="Times New Roman" w:hAnsi="Times New Roman"/>
          <w:sz w:val="18"/>
          <w:szCs w:val="18"/>
          <w:color w:val="auto"/>
        </w:rPr>
        <w:t>”; provided that, any revisions of the Annual Projections approved by Borrower’s Board of Directors shall be delivered to Collateral Agent and the Lenders no later than seven (7) days after such approval);</w:t>
      </w:r>
    </w:p>
    <w:p>
      <w:pPr>
        <w:spacing w:after="0" w:line="183"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(iv)            within five (5) days of delivery, copies of all written statements, reports and notices made available to Borrower’s security holders of any class of Borrower’s securities or holders of Subordinated Debt, in such holders’ capacities as security holders or holders of Subordinated Debt;</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(v)             in the event that Borrower becomes subject to the reporting requirements under the Securities Exchange Act of 1934, as amended, within five (5) days of filing, all reports on Form 10-K, 10-Q and 8-K filed with the Securities and Exchange Commission,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(vi)            prompt notice of any amendments of or other changes to the Operating Documents of Borrower or any of its Subsidiaries, together with any copies reflecting such amendments or changes with respect thereto;</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prompt notice of any event that could reasonably be expected to materially and adversely affect the value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207"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(viii)          as soon as available, but no later than thirty (30) days after the last day of each month, copies of the month-end account statements for each Collateral Account maintained by Borrower or its Subsidiaries, which statements may be provided to Collateral Agent and each Lender by Borrower or directly from the applicable institution(s); and</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other information as reasonably requested by Collateral Agent or any Lender.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No later than thirty (30) days after the last day of each month, deliver to each Lender, a duly completed Compliance Certificate signed by a Responsible Officer.</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Keep proper books of record and account in accordance with GAAP in all material respects (subject, in the case of unaudited financial statements, to normal year-end adjustments to reflect actual expenses incurred and merger consolidation adjustments and the absence of footnotes and provided further that such unaudited financial statements shall not include the non-cash impact of accounting for stock compensation or other non-cash equity items), in which full, true and correct entries shall be made of all dealings and transactions in relation to its business and activities.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once every year unless (and more frequently if) an Event of Default has occurred and is continuing.</w:t>
      </w:r>
    </w:p>
    <w:p>
      <w:pPr>
        <w:spacing w:after="0" w:line="18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6.3           Inventory; Returns. </w:t>
      </w:r>
      <w:r>
        <w:rPr>
          <w:rFonts w:ascii="Times New Roman" w:cs="Times New Roman" w:eastAsia="Times New Roman" w:hAnsi="Times New Roman"/>
          <w:sz w:val="18"/>
          <w:szCs w:val="18"/>
          <w:color w:val="auto"/>
        </w:rPr>
        <w:t>Keep all Inventory held and released for commercial sale in good and marketable condition, free from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defects. Returns and allowances between Borrower, or any of its Subsidiaries, and their respective Account Debtors shall follow Borrower’s, or such Subsidiary’s, customary practices as they exist on the Effective Date in connection with the commercialization of Borrower’s products. Borrower must promptly notify Collateral Agent of all returns, recoveries, disputes and claims that involve more than One Million Dollars ($1,000,000.00) individually or in the aggregate in any calendar year.</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6.4           Taxes; Pensions. </w:t>
      </w:r>
      <w:r>
        <w:rPr>
          <w:rFonts w:ascii="Times New Roman" w:cs="Times New Roman" w:eastAsia="Times New Roman" w:hAnsi="Times New Roman"/>
          <w:sz w:val="18"/>
          <w:szCs w:val="18"/>
          <w:color w:val="auto"/>
        </w:rPr>
        <w:t>Timely file and require each of its Subsidiaries to timely file, all required foreign, federal, material state, and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tax returns and reports and timely pay, and require each of its Subsidiaries to timely pay, all foreign, federal, material state, and material local taxes, assessments, deposits and contributions owed by Borrower or its Subsidiaries, except for deferred payment of any taxes contested pursuant to the terms of Section 5.8 hereof, and shall deliver to Lenders, on demand, appropriate certificates attesting to such payments, and pay all amounts necessary to fund all present pension, profit sharing and deferred compensation plans in accordance with the terms of such plans; provided that, as used herein, “material state, and material local Taxes, assessments, deposits and contributions” mean those, individually or in the aggregate, equal to or that exceed Two Hundred Fifty Thousand Dollars ($250,000.00).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6.5           Insurance. </w:t>
      </w:r>
      <w:r>
        <w:rPr>
          <w:rFonts w:ascii="Times New Roman" w:cs="Times New Roman" w:eastAsia="Times New Roman" w:hAnsi="Times New Roman"/>
          <w:sz w:val="18"/>
          <w:szCs w:val="18"/>
          <w:color w:val="auto"/>
        </w:rPr>
        <w:t>Keep Borrower’s and its Subsidiaries’ business and the Collateral insured for risks and in amounts standard for companies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and its Subsidiaries’ industry and location and as Collateral Agent may reasonably request. Insurance policies shall be in a form, with companies, and in amounts that are reasonably satisfactory to Collateral Agent and Collateral Agent hereby agrees that as of the Effective Date, Borrower’s insurance coverage is satisfactory for the purposes herein. All property policies shall have a lender’s loss payable endorsement showing Collateral Agent as lender loss payee and waive subrogation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twenty (20) days (or, ten (10) days’ for non-payment of premiums) prior written notice before any such policy or policies shall be canceled. At Collateral Agent’s request, Borrower shall deliver complete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up to Two Hundred Fifty Thousand Dollars ($250,000.00) with respect to any loss, but not exceeding Two Hundred Fifty Thousand Dollars ($250,000.00),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subject to Permitted Liens,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may make, at Borrower’s expense, all or part of such payment or obtain such insurance policies required in this Section 6.5, and take any action under the policies Collateral Agent deems prudent.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6.6           Operating Accounts.</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Maintain all of Borrower’s and its Subsidiaries’ Collateral Accounts in accounts which are subject to a Control Agreement in favor of Collateral Agent.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Borrower shall provide Collateral Agent five (5) days’ prior written notice before Borrower or any of its Subsidiaries establishes any Collateral Account. In addition, for each Collateral Account that Borrower or any of its Subsidiaries, at any time maintains, Borrower or such Subsidiary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may not be terminated without prior written consent of Collateral Agent (but which may be terminated upon the satisfaction in full in cash of the Obligations (other than inchoate indemnity obligations) and the termination of this Agreement, at the sole cost and expense of Borrower). The provisions of the previous sentence and Section 6.6(a) shall not apply to deposit accounts exclusively used for payroll, payroll taxes and other employee wage and benefit payments to or for the benefit of Borrower’s, or any of its Subsidiaries’, employees and identified to Collateral Agent by Borrower as such in the Perfection Certificates or by a separate notice.</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Neither Borrower nor any of its Subsidiaries shall maintain any Collateral Accounts except Collateral Accounts maintained in accordance with Sections 6.6(a) and (b).</w:t>
      </w:r>
    </w:p>
    <w:p>
      <w:pPr>
        <w:spacing w:after="0" w:line="158" w:lineRule="exact"/>
        <w:rPr>
          <w:sz w:val="20"/>
          <w:szCs w:val="20"/>
          <w:color w:val="auto"/>
        </w:rPr>
      </w:pPr>
    </w:p>
    <w:p>
      <w:pPr>
        <w:jc w:val="both"/>
        <w:ind w:right="20" w:firstLine="648"/>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6.7           Protection of Intellectual Property Rights. </w:t>
      </w:r>
      <w:r>
        <w:rPr>
          <w:rFonts w:ascii="Times New Roman" w:cs="Times New Roman" w:eastAsia="Times New Roman" w:hAnsi="Times New Roman"/>
          <w:sz w:val="17"/>
          <w:szCs w:val="17"/>
          <w:color w:val="auto"/>
        </w:rPr>
        <w:t>Borrower and each of its Subsidiaries shall: (a) use commercially reasonable efforts to protect,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defend and maintain the validity and enforceability of its Intellectual Property that is material to Borrower’s business; (b) promptly, after Borrower or any of its Subsidiaries obtains knowledge thereof, advise Collateral Agent in writing of infringement by a third party of its material Intellectual Property; and</w:t>
      </w:r>
    </w:p>
    <w:p>
      <w:pPr>
        <w:spacing w:after="0" w:line="1" w:lineRule="exact"/>
        <w:rPr>
          <w:sz w:val="20"/>
          <w:szCs w:val="20"/>
          <w:color w:val="auto"/>
        </w:rPr>
      </w:pPr>
    </w:p>
    <w:p>
      <w:pPr>
        <w:ind w:firstLine="8"/>
        <w:spacing w:after="0" w:line="260" w:lineRule="auto"/>
        <w:tabs>
          <w:tab w:leader="none" w:pos="2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allow any of its Intellectual Property material to Borrower’s business to be abandoned, forfeited or dedicated to the public without Collateral Agent’s prior written consent.</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6.8           Litigation Cooperation. </w:t>
      </w:r>
      <w:r>
        <w:rPr>
          <w:rFonts w:ascii="Times New Roman" w:cs="Times New Roman" w:eastAsia="Times New Roman" w:hAnsi="Times New Roman"/>
          <w:sz w:val="18"/>
          <w:szCs w:val="18"/>
          <w:color w:val="auto"/>
        </w:rPr>
        <w:t>Commencing on the Effective Date and continuing through the termination of this Agreement, make available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Agent and the Lenders, without expense to Collateral Agent or the Lenders, Borrower and each of Borrower’s officers, employees and agents and Borrower’s Books, to the extent that Collateral Agent or any Lender may reasonably deem them necessary to prosecute or defend any third-party suit or proceeding instituted by or against Collateral Agent or any Lender with respect to any Collateral or relating to Borrower.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6.9           Notices of Litigation and Default. </w:t>
      </w:r>
      <w:r>
        <w:rPr>
          <w:rFonts w:ascii="Times New Roman" w:cs="Times New Roman" w:eastAsia="Times New Roman" w:hAnsi="Times New Roman"/>
          <w:sz w:val="18"/>
          <w:szCs w:val="18"/>
          <w:color w:val="auto"/>
        </w:rPr>
        <w:t>Borrower will give prompt written notice to Collateral Agent and the Lenders of any litigation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proceedings pending or threatened (in writing) against Borrower or any of its Subsidiaries, which could reasonably be expected to result in damages or costs to Borrower or any of its Subsidiaries of Five Hundred Thousand Dollars ($500,000.00) or more or which could reasonably be expected to have a Material Adverse Change. Without limiting or contradicting any other more specific provision of this Agreement, promptly (and in any event within five (5) Business Days) upon Borrower becoming aware of the existence of any Event of Default or event which, with the giving of notice or passage of time, or both, would constitute an Event of Default, Borrower shall give written notice to Collateral Agent and the Lenders of such occurrence, which such notice shall include a reasonably detailed description of such Event of Default or event which, with the giving of notice or passage of time, or both, would constitute an Event of Default.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6.10         Intentionally Omitted.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6.11         Landlord Waivers; Bailee Waivers. </w:t>
      </w:r>
      <w:r>
        <w:rPr>
          <w:rFonts w:ascii="Times New Roman" w:cs="Times New Roman" w:eastAsia="Times New Roman" w:hAnsi="Times New Roman"/>
          <w:sz w:val="18"/>
          <w:szCs w:val="18"/>
          <w:color w:val="auto"/>
        </w:rPr>
        <w:t>In the event that Borrower or any of its Subsidiaries, after the Effective Date, intends to add any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offices or business locations, including warehouses, or otherwise store any portion of the Collateral with, or deliver any portion of the Collateral to, a bailee (regardless of whether such office, business location, or warehouse is a new or existing office, business location or warehouse), in each case pursuant to Section 7.2, then Borrower shall provide prior written notice thereof to Collateral Agent and for any new location in the United States that is the chief executive office of the Borrower or the Collateral at any such new location is valued in excess of Five Hundred Thousand Dollars ($500,000.00) in the aggregate, Borrower or the applicable Subsidiary shall use commercially reasonable efforts to cause such bailee or landlord, as applicable, to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6.12         Creation/Acquisition of Subsidiaries. </w:t>
      </w:r>
      <w:r>
        <w:rPr>
          <w:rFonts w:ascii="Times New Roman" w:cs="Times New Roman" w:eastAsia="Times New Roman" w:hAnsi="Times New Roman"/>
          <w:sz w:val="18"/>
          <w:szCs w:val="18"/>
          <w:color w:val="auto"/>
        </w:rPr>
        <w:t>In the event Borrower, or any of its Subsidiaries creates or acquires any Subsidiary, Borrower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prior written notice to Collateral Agent and each Lender of the creation or acquisition of such new Subsidiary and take all such action as may be reasonably required by Collateral Agent or any Lender to cause each such Subsidiary to become a co-Borrower hereunder or to guarantee the Obligations of Borrower under the Loan Documents and, in each case, grant a continuing pledge and security interest in and to the assets of such Subsidiary (substantially as described on Exhibit A hereto); and Borrower (or its Subsidiary, as applicable) shall grant and pledge to Collateral Agent, for the ratable benefit of the Lenders, a perfected security interest in the Shares of each such newly created Subsidiary; provided, however, that solely in the circumstance in which Borrower or any Subsidiary creates or acquires a Foreign Subsidiary in an acquisition permitted by Section 7.3 hereof or otherwise approved by the Required Lenders, such Foreign Subsidiary shall not be required to become a co-Borrower hereunder or to guarantee the Obligations of Borrower under the Loan Documents or grant a continuing pledge and security interest in and to the assets of such Foreign Subsidiary, if (A) Borrower demonstrates to the reasonable satisfaction of Collateral Agent that such Foreign Subsidiary providing such guarantee or pledge and security interest would create a present and existing adverse tax consequence to Borrower under the U.S. Internal Revenue Code; (B) no Intellectual Property is held or maintained by such Foreign Subsidiary that is not a Loan Party at any time; and (C) the aggregate value of cash and Cash Equivalents held or maintained by such Foreign Subsidiary does not exceed Two Hundred Fifty Thousand Dollars ($250,000.00) at any time.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6.13         Further Assurances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Execute any further instruments and take further action as Collateral Agent or any Lender reasonably requests to perfect or continue Collateral Agent’s Lien in the Collateral or to effect the purposes of this Agreement.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Deliver to Collateral Agent and Lenders,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7.            </w:t>
      </w:r>
      <w:r>
        <w:rPr>
          <w:rFonts w:ascii="Times New Roman" w:cs="Times New Roman" w:eastAsia="Times New Roman" w:hAnsi="Times New Roman"/>
          <w:sz w:val="18"/>
          <w:szCs w:val="18"/>
          <w:b w:val="1"/>
          <w:bCs w:val="1"/>
          <w:u w:val="single" w:color="auto"/>
          <w:color w:val="auto"/>
        </w:rPr>
        <w:t>  NEGATIVE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Borrower shall not, and shall not permit any of its Subsidiaries to, do any of the following without the prior written consent of the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7.1           Dispositions. </w:t>
      </w:r>
      <w:r>
        <w:rPr>
          <w:rFonts w:ascii="Times New Roman" w:cs="Times New Roman" w:eastAsia="Times New Roman" w:hAnsi="Times New Roman"/>
          <w:sz w:val="18"/>
          <w:szCs w:val="18"/>
          <w:color w:val="auto"/>
        </w:rPr>
        <w:t>Convey, sell, lease, transfer, assign, or otherwise dispose of (collectively, “Transfer”), or permit any of its Subsidiaries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all or any part of its business or property, except for Transfers (a) of Inventory in the ordinary course of business; (b) of worn out or obsolete Equipment; (c) in connection with Permitted Liens, Permitted Investments and Permitted Licenses; (d) of cash and Cash Equivalents in connection with transactions not prohibited hereunder in the ordinary course of business; (e) consisting of the sale or issuance of any stock of Borrower permitted under Section 7.2 of this Agreement, (f) consisting of the abandonment, forfeiture or dedication to the public of any Intellectual Property that is not material to Borrower’s business to the extent not otherwise prohibited by the terms of Section 6.7(c); and (g) of other property (other than Intellectual Property) not to exceed Five Hundred Thousand Dollars ($500,000.00) in the aggregate in any fiscal year.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7.2           Changes in Business, Management, Ownership, or Business Locations. </w:t>
      </w:r>
      <w:r>
        <w:rPr>
          <w:rFonts w:ascii="Times New Roman" w:cs="Times New Roman" w:eastAsia="Times New Roman" w:hAnsi="Times New Roman"/>
          <w:sz w:val="18"/>
          <w:szCs w:val="18"/>
          <w:color w:val="auto"/>
        </w:rPr>
        <w:t>(a) Engage in or permit any of its Subsidiaries to engage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other than the businesses engaged in by Borrower as of the Effective Date or reasonably related thereto; (b) liquidate or dissolve except as permitted pursuant to Section 7.3; or (c) (i) any Key Person shall cease to be actively engaged in the management of Borrower unless written notice thereof is provided to Collateral Agent within ten (10) Business Days of such change, or (ii) consummate any transaction or series of related transactions in which the stockholders of Borrower who were not stockholders immediately prior to the first such transaction own more than forty nine percent (49%) of the voting stock of Borrower immediately after giving effect to such transaction or related series of such transactions (other than by the sale of Borrower’s equity securities in a public offering, a private placement of public equity or to venture capital investors so long as Borrower identifies to Collateral Agent the venture capital investors prior to the closing of the transaction). Borrower shall not, without at least thirty (30) days’ prior written notice to Collateral Agent: (A) add any new offices or business locations, including warehouses (unless such new offices or business locations (i) contain less than Five Hundred Thousand Dollars ($500,000.00) in assets or property of Borrower or any of its Subsidiaries and (ii) are not Borrower’s or its Subsidiaries’ chief executive office); (B) change its jurisdiction of organization, (C) change its organizational structure or type, (D) change its legal name, or (E) change any organizational number (if any) assigned by its jurisdiction of organization.</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7.3           Mergers or Acquisitions. </w:t>
      </w:r>
      <w:r>
        <w:rPr>
          <w:rFonts w:ascii="Times New Roman" w:cs="Times New Roman" w:eastAsia="Times New Roman" w:hAnsi="Times New Roman"/>
          <w:sz w:val="18"/>
          <w:szCs w:val="18"/>
          <w:color w:val="auto"/>
        </w:rPr>
        <w:t>Merge or consolidate, or permit any of its Subsidiaries to merge or consolidate, with any other Person,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or permit any of its Subsidiaries to acquire, all or substantially all of the capital stock, shares or property of another Person (including, without limitation, pursuant to a Division), except for Permitted Acquisitions. A Subsidiary may merge or consolidate into another Subsidiary (provided such surviving Subsidiary is a “co-Borrower” hereunder or has provided a secured Guaranty of Borrower’s Obligations hereunder) or with (or into) Borrower provided Borrower is the surviving legal entity, and as long as no Event of Default is occurring prior thereto or arises as a result therefrom.</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7.4           Indebtedness. </w:t>
      </w:r>
      <w:r>
        <w:rPr>
          <w:rFonts w:ascii="Times New Roman" w:cs="Times New Roman" w:eastAsia="Times New Roman" w:hAnsi="Times New Roman"/>
          <w:sz w:val="18"/>
          <w:szCs w:val="18"/>
          <w:color w:val="auto"/>
        </w:rPr>
        <w:t>Create, incur, assume, or be liable for any Indebtedness, or permit any Subsidiary to do so, other than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Indebtedness.</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7.5           Encumbrance. </w:t>
      </w:r>
      <w:r>
        <w:rPr>
          <w:rFonts w:ascii="Times New Roman" w:cs="Times New Roman" w:eastAsia="Times New Roman" w:hAnsi="Times New Roman"/>
          <w:sz w:val="18"/>
          <w:szCs w:val="18"/>
          <w:color w:val="auto"/>
        </w:rPr>
        <w:t>Create, incur, allow, or suffer any Lien on any of its property, or assign or convey any right to receive income,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of any Accounts, or permit any of its Subsidiaries to do so, except for Permitted Liens, subject to Legal Reservations or permit any Collateral not to be subject to the first priority security interest granted herein (except for Permitted Liens that are permitted by the terms of this Agreement to have priority over Collateral Agent’s Lien),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 as is otherwise permitted in Section 7.1 hereof and the definition of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herein and (b) for customary covenants contained in purchase agreements and/or acquisition agreements restricting the granting of security interests on Borrower’s or its Subsidiaries’ property pending the closing of such transactions; provided that (i) such covenants do not at any time prohibit the Borrower or such Subsidiaries from granting a security interest in Borrower’s or such Subsidiaries’ property in favor of Collateral Agent for the benefit of Lenders or in any way impair the Liens in favor of Collateral Agent made in connection with this Agreement, (ii) the counterparty is not granted a security interest in any property of Borrower or any Subsidiary and</w:t>
      </w:r>
    </w:p>
    <w:p>
      <w:pPr>
        <w:spacing w:after="0" w:line="8" w:lineRule="exact"/>
        <w:rPr>
          <w:sz w:val="20"/>
          <w:szCs w:val="20"/>
          <w:color w:val="auto"/>
        </w:rPr>
      </w:pPr>
    </w:p>
    <w:p>
      <w:pPr>
        <w:ind w:firstLine="8"/>
        <w:spacing w:after="0" w:line="260" w:lineRule="auto"/>
        <w:tabs>
          <w:tab w:leader="none" w:pos="3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has occurred and is continuing immediately prior to, nor would occur as a result of, entry into such purchase agreements and/or acquisition agreements.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7.6           Maintenance of Collateral Accounts. </w:t>
      </w:r>
      <w:r>
        <w:rPr>
          <w:rFonts w:ascii="Times New Roman" w:cs="Times New Roman" w:eastAsia="Times New Roman" w:hAnsi="Times New Roman"/>
          <w:sz w:val="18"/>
          <w:szCs w:val="18"/>
          <w:color w:val="auto"/>
        </w:rPr>
        <w:t>Maintain any Collateral Account except pursuant to the terms of Section 6.6 hereof.</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7.7           Distributions; Investments. </w:t>
      </w:r>
      <w:r>
        <w:rPr>
          <w:rFonts w:ascii="Times New Roman" w:cs="Times New Roman" w:eastAsia="Times New Roman" w:hAnsi="Times New Roman"/>
          <w:sz w:val="18"/>
          <w:szCs w:val="18"/>
          <w:color w:val="auto"/>
        </w:rPr>
        <w:t>(a) Pay any dividends (other than dividends payable solely in capital stock or dividends or other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Borrower (and, for the avoidance of doubt, any Subsidiary of a Borrower may pay any dividends or make any other distributions to a Borrower)) or make any distribution or payment in respect of or redeem, retire or purchase any capital stock (in each case, other than (i) repurchases pursuant to the terms of employee stock purchase plans, employee restricted stock agreements, stockholder rights plans, director or consultant stock option plans, or similar plans, provided that no Event of Default exists prior to such repurchase or would not exist after giving effect to such repurchase and (ii) repurchases of stock of former employees, officers, consultants or directors pursuant to stock repurchase agreements by the cancellation of indebtedness owed by such former employees or directors to Borrower, provided such repurchases (for both clause (i) and (ii)) do not exceed Five Hundred Thousand Dollars ($500,000.00) in the aggregate per fiscal year excluding any applicable tax withholding payments) or (b) directly or indirectly make any Investment other than Permitted Investments, or permit any of its Subsidiaries to do so.</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7.8           Transactions with Affiliates. </w:t>
      </w:r>
      <w:r>
        <w:rPr>
          <w:rFonts w:ascii="Times New Roman" w:cs="Times New Roman" w:eastAsia="Times New Roman" w:hAnsi="Times New Roman"/>
          <w:sz w:val="18"/>
          <w:szCs w:val="18"/>
          <w:color w:val="auto"/>
        </w:rPr>
        <w:t>Directly or indirectly enter into or permit to exist any material transaction with any Affiliate of Borrower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w:t>
      </w:r>
    </w:p>
    <w:p>
      <w:pPr>
        <w:jc w:val="both"/>
        <w:ind w:firstLine="8"/>
        <w:spacing w:after="0" w:line="255" w:lineRule="auto"/>
        <w:tabs>
          <w:tab w:leader="none" w:pos="2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explicitly permitted or required to be made hereunder between Affiliates, (c) compensation related arrangements in the ordinary course of business or otherwise approved by Borrower’s board or by the Required Lenders in writing, and (e) Subordinated Debt or equity investments by Borrower’s investors in Borrower or its Subsidiaries.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7.9           Subordinated Debt. </w:t>
      </w:r>
      <w:r>
        <w:rPr>
          <w:rFonts w:ascii="Times New Roman" w:cs="Times New Roman" w:eastAsia="Times New Roman" w:hAnsi="Times New Roman"/>
          <w:sz w:val="18"/>
          <w:szCs w:val="18"/>
          <w:color w:val="auto"/>
        </w:rPr>
        <w:t>(a) Make or permit any payment on any Subordinated Debt, except under the terms of the subordination, intercreditor,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similar agreement to which such Subordinated Debt is subject, or (b) amend any provision in any document relating to the Subordinated Debt which would increase the amount thereof or adversely affect the subordination thereof to Obligations owed to the Lenders.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7.10         Compliance. </w:t>
      </w:r>
      <w:r>
        <w:rPr>
          <w:rFonts w:ascii="Times New Roman" w:cs="Times New Roman" w:eastAsia="Times New Roman" w:hAnsi="Times New Roman"/>
          <w:sz w:val="18"/>
          <w:szCs w:val="18"/>
          <w:color w:val="auto"/>
        </w:rPr>
        <w:t>Become an “investment company” or a company controlled by an “investment company”, under the Investment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Change, or permit any of its Subsidiaries to do so; be or become an employer (for the purposes of sections 38 to 51 of the Pensions Act 2004) of an occupational pension scheme which is not a money purchase scheme (both terms as defined in the Pensions Schemes Act 1993). or “connected” with or an “associate” of (as those terms are used in sections 38 and 43 of the Pensions Act 2004) such an employer;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Borrower and each of its Subsidiaries shall not directly or indirectly use the proceeds of the Loans for any purpose which would breach the Bribery Act 2010, the United States Foreign Corrupt Practices Act of 1977 or other similar legislation in other jurisdictions. Borrower and each of its Subsidiaries shall conduct its businesses in compliance with applicable anti-corruption laws (including but not limited to, the United Kingdom Bribery Act 2010 and the U.S. Foreign Corrupt Practices Act 1977) and maintain policies and procedures designed to promote and achieve compliance with such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648"/>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7.11         Compliance with Anti-Terrorism Laws. </w:t>
      </w:r>
      <w:r>
        <w:rPr>
          <w:rFonts w:ascii="Times New Roman" w:cs="Times New Roman" w:eastAsia="Times New Roman" w:hAnsi="Times New Roman"/>
          <w:sz w:val="17"/>
          <w:szCs w:val="17"/>
          <w:color w:val="auto"/>
        </w:rPr>
        <w:t>Collateral Agent hereby notifies Borrower and each of its Subsidiaries that pursuant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requirements of Anti-Terrorism Laws, and Collateral Agent’s policies and practices, Collateral Agent is required to obtain, verify and record certain information and documentation that identifies Borrower and each of its Subsidiaries and their principals, which information includes the name and address of Borrower and each of its Subsidiaries and their principals and such other information that will allow Collateral Agent to identify such party in accordance with Anti-Terrorism Laws. Neither Borrower nor any of its Subsidiaries shall, nor shall Borrower or any of its Subsidiaries permit any controlled Affiliate to, directly or indirectly, knowingly enter into any documents, instruments, agreements or contracts with any Person listed on the OFAC Lists or similar lists produced by an Authority. Borrower and each of its Subsidiaries shall immediately notify Collateral Agent if Borrower or such Subsidiary has knowledge that Borrower, or any Subsidiary or controlled Affiliate of Borrower, is listed on the OFAC Lists or similar lists produced by an Authority or (a) is convicted on, (b) pleads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to, (c) is indicted on, or (d) is arraigned and held over on charges involving money laundering or predicate crimes to money laundering. Neither Borrower nor any of its Subsidiaries shall, nor shall Borrower or any of its Subsidiaries, permit any controlled Affiliate to, directly or indirectly, (i) conduct any business or engage in any transaction or dealing with any Blocked Person, or in any Sanctioned Country including, without limitation, the making or receiving of any contribution of funds, goods or services to or for the benefit of any Blocked Person,</w:t>
      </w:r>
    </w:p>
    <w:p>
      <w:pPr>
        <w:spacing w:after="0" w:line="5" w:lineRule="exact"/>
        <w:rPr>
          <w:sz w:val="20"/>
          <w:szCs w:val="20"/>
          <w:color w:val="auto"/>
        </w:rPr>
      </w:pPr>
    </w:p>
    <w:p>
      <w:pPr>
        <w:jc w:val="both"/>
        <w:ind w:firstLine="8"/>
        <w:spacing w:after="0" w:line="255" w:lineRule="auto"/>
        <w:tabs>
          <w:tab w:leader="none" w:pos="2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in, or otherwise engage in any transaction relating to, any property or interests in property blocked pursuant to Executive Order No. 13224 or any similar executive order or other Anti-Terrorism Laws, or (iii) engage in or conspire to engage in any transaction that evades or avoids, or has the purpose of evading or avoiding, or attempts to violate, any of the prohibitions set forth in Executive Order No. 13224 or other Anti-Terrorism Laws.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t>
      </w:r>
      <w:r>
        <w:rPr>
          <w:rFonts w:ascii="Times New Roman" w:cs="Times New Roman" w:eastAsia="Times New Roman" w:hAnsi="Times New Roman"/>
          <w:sz w:val="18"/>
          <w:szCs w:val="18"/>
          <w:b w:val="1"/>
          <w:bCs w:val="1"/>
          <w:u w:val="single" w:color="auto"/>
          <w:color w:val="auto"/>
        </w:rPr>
        <w:t>  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           Payment Default. </w:t>
      </w:r>
      <w:r>
        <w:rPr>
          <w:rFonts w:ascii="Times New Roman" w:cs="Times New Roman" w:eastAsia="Times New Roman" w:hAnsi="Times New Roman"/>
          <w:sz w:val="18"/>
          <w:szCs w:val="18"/>
          <w:color w:val="auto"/>
        </w:rPr>
        <w:t>Borrower fails to (a) make any payment of principal or interest on any Credit Extension on its due date, or (b)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Obligations within three (3) Business Days after such Obligations are due and payable (which three (3) Business Day grace period shall not apply to payments due on the Maturity Date or the date of acceleration pursuant to Section 9.1 (a) hereof). During the cure period, the failure to cure the payment default is not an Event of Default (but no Credit Extension will be made during the cure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8.2           Covenant Default.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Borrower or any of its Subsidiaries fails or neglects to perform any obligation in Sections 6.2 (Financial Statements, Reports, Certificates), 6.4 (Taxes), 6.5 (Insurance), 6.6 (Operating Accounts), 6.7 (Protection of Intellectual Property Rights), 6.9 (Notice of Litigation and Default), 6.12 (Creation/Acquisition of Subsidiaries) or 6.13 (Further Assurances) or Borrower violates any covenant in Section 7; or</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Borrower, or any of its Subsidiaries,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Grace periods provided under this Section shall not apply, among other things, to financial covenants or any other covenants set forth in subsection (a) above;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8.3           Material Adverse Change. </w:t>
      </w:r>
      <w:r>
        <w:rPr>
          <w:rFonts w:ascii="Times New Roman" w:cs="Times New Roman" w:eastAsia="Times New Roman" w:hAnsi="Times New Roman"/>
          <w:sz w:val="18"/>
          <w:szCs w:val="18"/>
          <w:color w:val="auto"/>
        </w:rPr>
        <w:t>A Material Adverse Change occurs;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b w:val="1"/>
          <w:bCs w:val="1"/>
          <w:color w:val="auto"/>
        </w:rPr>
        <w:t>8.4           Attachment; Levy; Restraint on Business.</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(i) The service of process seeking to attach, by trustee or similar process, any funds of Borrower or any of its Subsidiaries or of any entity under control of Borrower or its Subsidiaries on deposit with any Lender or any Lender’s Affiliate or any bank or other institution at which Borrower or any of its Subsidiaries maintains a Collateral Account, or (ii) a notice of lien, levy, or assessment is filed against Borrower or any of its Subsidiaries or their respective assets by any government agency, and the same under subclauses (i) and (ii) hereof are not, within ten (10) days after the occurrence thereof, discharged or stayed (whether through the posting of a bond or otherwise); provided, however, no Credit Extensions shall be made during any ten (10) day cure period; and</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(i) any material portion of Borrower’s or any of its Subsidiaries’ assets is attached, seized, levied on, or comes into possession of a trustee or receiver, or (ii) any court order enjoins, restrains, or prevents Borrower or any of its Subsidiaries from conducting any material part of its business;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8.5           Insolvency. </w:t>
      </w:r>
      <w:r>
        <w:rPr>
          <w:rFonts w:ascii="Times New Roman" w:cs="Times New Roman" w:eastAsia="Times New Roman" w:hAnsi="Times New Roman"/>
          <w:sz w:val="18"/>
          <w:szCs w:val="18"/>
          <w:color w:val="auto"/>
        </w:rPr>
        <w:t>(a) Borrower is or becomes Insolvent, or Borrower and its Subsidiaries, taken as a whole, are or become Insolvent;</w:t>
      </w:r>
    </w:p>
    <w:p>
      <w:pPr>
        <w:spacing w:after="0" w:line="31" w:lineRule="exact"/>
        <w:rPr>
          <w:sz w:val="20"/>
          <w:szCs w:val="20"/>
          <w:color w:val="auto"/>
        </w:rPr>
      </w:pPr>
    </w:p>
    <w:p>
      <w:pPr>
        <w:jc w:val="both"/>
        <w:ind w:firstLine="8"/>
        <w:spacing w:after="0" w:line="255" w:lineRule="auto"/>
        <w:tabs>
          <w:tab w:leader="none" w:pos="2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Subsidiaries begins an Insolvency Proceeding; or (c) an Insolvency Proceeding is begun against Borrower or any of its Subsidiaries and not dismissed or stayed within forty-five (45) days (but no Credit Extensions shall be made while Borrower or any Subsidiary is Insolvent and/or until any Insolvency Proceeding is dismissed);</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8.6           Other Agreements. </w:t>
      </w:r>
      <w:r>
        <w:rPr>
          <w:rFonts w:ascii="Times New Roman" w:cs="Times New Roman" w:eastAsia="Times New Roman" w:hAnsi="Times New Roman"/>
          <w:sz w:val="18"/>
          <w:szCs w:val="18"/>
          <w:color w:val="auto"/>
        </w:rPr>
        <w:t>There is a default in any agreement to which Borrower or any of its Subsidiaries is a party with a third party or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in a right by such third party or parties, whether or not exercised, to accelerate the maturity of any Indebtedness in an amount in excess of Five Hundred Thousand Dollars ($500,000.00) or that could reasonably be expected to have a Material Adverse Change;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8.7           Judgments. </w:t>
      </w:r>
      <w:r>
        <w:rPr>
          <w:rFonts w:ascii="Times New Roman" w:cs="Times New Roman" w:eastAsia="Times New Roman" w:hAnsi="Times New Roman"/>
          <w:sz w:val="18"/>
          <w:szCs w:val="18"/>
          <w:color w:val="auto"/>
        </w:rPr>
        <w:t>One or more judgments, orders, or decrees for the payment of money in an amount, individually or in the aggregate, of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Five Hundred Thousand Dollars ($500,000.00) (not covered by independent third-party insurance as to which liability has been accepted by such insurance carrier) shall be rendered against Borrower or any of its Subsidiaries and shall remain unsatisfied, unvacated, or unstayed for a period of ten (10) days after the entry thereof (provided that no Credit Extensions will be made prior to the satisfaction, vacation, or stay of such judgment, order or decree);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8.8           Misrepresentations. </w:t>
      </w:r>
      <w:r>
        <w:rPr>
          <w:rFonts w:ascii="Times New Roman" w:cs="Times New Roman" w:eastAsia="Times New Roman" w:hAnsi="Times New Roman"/>
          <w:sz w:val="18"/>
          <w:szCs w:val="18"/>
          <w:color w:val="auto"/>
        </w:rPr>
        <w:t>Borrower or any of its Subsidiaries or any Person acting for Borrower or any of its Subsidiaries makes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 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is incorrect in any material respect when made;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8.9           Subordinated Debt. </w:t>
      </w:r>
      <w:r>
        <w:rPr>
          <w:rFonts w:ascii="Times New Roman" w:cs="Times New Roman" w:eastAsia="Times New Roman" w:hAnsi="Times New Roman"/>
          <w:sz w:val="18"/>
          <w:szCs w:val="18"/>
          <w:color w:val="auto"/>
        </w:rPr>
        <w:t>A default or breach occurs under any agreement between Borrower or any of its Subsidiaries and any creditor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or any of its Subsidiaries that signed a subordination, intercreditor, or other similar agreement with Collateral Agent or the Lenders, or any creditor that has signed such an agreement with Collateral Agent or the Lenders breaches any material terms of such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8.10         Guaranty. </w:t>
      </w:r>
      <w:r>
        <w:rPr>
          <w:rFonts w:ascii="Times New Roman" w:cs="Times New Roman" w:eastAsia="Times New Roman" w:hAnsi="Times New Roman"/>
          <w:sz w:val="18"/>
          <w:szCs w:val="18"/>
          <w:color w:val="auto"/>
        </w:rPr>
        <w:t>(a) Any Guaranty terminates or ceases for any reason to be in full force and effect; (b) any Guarantor does not perform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or covenant under any Guaranty; (c) any circumstance described in Section 8.3, 8.4, 8.5, 8.7, or 8.8 occurs with respect to any Guarantor, or (d) the liquidation, winding up, or termination of existence of any Guarantor;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8.11         Governmental Approvals. </w:t>
      </w:r>
      <w:r>
        <w:rPr>
          <w:rFonts w:ascii="Times New Roman" w:cs="Times New Roman" w:eastAsia="Times New Roman" w:hAnsi="Times New Roman"/>
          <w:sz w:val="18"/>
          <w:szCs w:val="18"/>
          <w:color w:val="auto"/>
        </w:rPr>
        <w:t>Any Governmental Approval shall have been revoked, rescinded, suspended, modified in an adverse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not renewed in the ordinary course for a full term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such revocation, rescission, suspension, modification or non-renewal has resulted in or would reasonably be expected to result in a Material Adverse Change; or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8.12         Lien Priority</w:t>
      </w:r>
      <w:r>
        <w:rPr>
          <w:rFonts w:ascii="Times New Roman" w:cs="Times New Roman" w:eastAsia="Times New Roman" w:hAnsi="Times New Roman"/>
          <w:sz w:val="18"/>
          <w:szCs w:val="18"/>
          <w:color w:val="auto"/>
        </w:rPr>
        <w:t>. Any Lien created hereunder or by any other Loan Document shall at any time fail to constitute a valid and perfected Lien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 Collateral purported to be secured thereby, subject to no prior or equal Lien, other than Permitted Liens which are permitted to have priority in accordance with the terms of this Agreement; provided that such circumstance is not due to Collateral Agent’s failure to file an appropriate continuation financing statement, amendment financing statement or initial financing statement.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8.13         Delisting</w:t>
      </w:r>
      <w:r>
        <w:rPr>
          <w:rFonts w:ascii="Times New Roman" w:cs="Times New Roman" w:eastAsia="Times New Roman" w:hAnsi="Times New Roman"/>
          <w:sz w:val="18"/>
          <w:szCs w:val="18"/>
          <w:color w:val="auto"/>
        </w:rPr>
        <w:t>. The American Depository Shares of Parent are delisted from Nasdaq Global Market because of failure to comply with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standards thereof or due to a voluntary delisting, in each case, which results in such shares and the ordinary shares of Parent not being listed on any nationally recognized stock exchange in the United States having listing standards at least as restrictive as the Nasdaq Global Market.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t>
      </w:r>
      <w:r>
        <w:rPr>
          <w:rFonts w:ascii="Times New Roman" w:cs="Times New Roman" w:eastAsia="Times New Roman" w:hAnsi="Times New Roman"/>
          <w:sz w:val="18"/>
          <w:szCs w:val="18"/>
          <w:b w:val="1"/>
          <w:bCs w:val="1"/>
          <w:u w:val="single" w:color="auto"/>
          <w:color w:val="auto"/>
        </w:rPr>
        <w:t>  RIGHTS AND REMEDIES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9.1           Rights and Remedies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Upon the occurrence and during the continuance of an Event of Default, Collateral Agent may, and at the written direction of Required Lenders shall,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Without limiting the rights of Collateral Agent and the Lenders set forth in Section 9.1(a) above, upon the occurrence and during the continuance of an Event of Default, Collateral Agent shall have the right, without notice or demand, to do any or all of the following:</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foreclose upon and/or sell or otherwise liquidate, the Collateral;</w:t>
      </w:r>
    </w:p>
    <w:p>
      <w:pPr>
        <w:spacing w:after="0" w:line="225"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(ii)             apply to the Obligations any (a) balances and deposits of Borrower that Collateral Agent or any Lender holds or controls, or (b) any amount held or controlled by Collateral Agent or any Lender owing to or for the credit or the account of Borrower; and/or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commence and prosecute an Insolvency Proceeding or consent to Borrower commencing any Insolvency Proceeding.</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76"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(ii)             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83"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(iii)            ship, reclaim, recover, store, finish, maintain, repair, prepare for sale, and/or advertise for sale, the Collateral.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(iv)            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demand and receive possession of Borrower’s Books;</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(vi)            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 and</w:t>
      </w:r>
    </w:p>
    <w:p>
      <w:pPr>
        <w:spacing w:after="0" w:line="176" w:lineRule="exact"/>
        <w:rPr>
          <w:sz w:val="20"/>
          <w:szCs w:val="20"/>
          <w:color w:val="auto"/>
        </w:rPr>
      </w:pPr>
    </w:p>
    <w:p>
      <w:pPr>
        <w:jc w:val="both"/>
        <w:ind w:right="20" w:firstLine="1944"/>
        <w:spacing w:after="0" w:line="312" w:lineRule="auto"/>
        <w:rPr>
          <w:sz w:val="20"/>
          <w:szCs w:val="20"/>
          <w:color w:val="auto"/>
        </w:rPr>
      </w:pPr>
      <w:r>
        <w:rPr>
          <w:rFonts w:ascii="Times New Roman" w:cs="Times New Roman" w:eastAsia="Times New Roman" w:hAnsi="Times New Roman"/>
          <w:sz w:val="17"/>
          <w:szCs w:val="17"/>
          <w:color w:val="auto"/>
        </w:rPr>
        <w:t>(vii)           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 As used in the immediately preceding sentence, “</w:t>
      </w:r>
      <w:r>
        <w:rPr>
          <w:rFonts w:ascii="Times New Roman" w:cs="Times New Roman" w:eastAsia="Times New Roman" w:hAnsi="Times New Roman"/>
          <w:sz w:val="18"/>
          <w:szCs w:val="18"/>
          <w:b w:val="1"/>
          <w:bCs w:val="1"/>
          <w:color w:val="auto"/>
        </w:rPr>
        <w:t>Exigent Circumstance</w:t>
      </w:r>
      <w:r>
        <w:rPr>
          <w:rFonts w:ascii="Times New Roman" w:cs="Times New Roman" w:eastAsia="Times New Roman" w:hAnsi="Times New Roman"/>
          <w:sz w:val="18"/>
          <w:szCs w:val="18"/>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9.2           Power of Attorney. </w:t>
      </w:r>
      <w:r>
        <w:rPr>
          <w:rFonts w:ascii="Times New Roman" w:cs="Times New Roman" w:eastAsia="Times New Roman" w:hAnsi="Times New Roman"/>
          <w:sz w:val="18"/>
          <w:szCs w:val="18"/>
          <w:color w:val="auto"/>
        </w:rPr>
        <w:t>Borrower hereby irrevocably appoints Collateral Agent as its lawful attorney-in-fact, exercisable solely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and 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w:t>
      </w:r>
    </w:p>
    <w:p>
      <w:pPr>
        <w:spacing w:after="0" w:line="4" w:lineRule="exact"/>
        <w:rPr>
          <w:sz w:val="20"/>
          <w:szCs w:val="20"/>
          <w:color w:val="auto"/>
        </w:rPr>
      </w:pPr>
    </w:p>
    <w:p>
      <w:pPr>
        <w:jc w:val="both"/>
        <w:ind w:firstLine="8"/>
        <w:spacing w:after="0" w:line="252" w:lineRule="auto"/>
        <w:tabs>
          <w:tab w:leader="none" w:pos="2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the Lenders are under no further obligation to make Credit Extensions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the Lenders’ obligation to provide Credit Extensions terminates.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9.3           Protective Payments. </w:t>
      </w:r>
      <w:r>
        <w:rPr>
          <w:rFonts w:ascii="Times New Roman" w:cs="Times New Roman" w:eastAsia="Times New Roman" w:hAnsi="Times New Roman"/>
          <w:sz w:val="18"/>
          <w:szCs w:val="18"/>
          <w:color w:val="auto"/>
        </w:rPr>
        <w:t>If Borrower or any of its Subsidiaries fail to obtain the insurance called for by Section 6.5 or fails to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premium 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9.4           Application of Payments and Proceeds. </w:t>
      </w:r>
      <w:r>
        <w:rPr>
          <w:rFonts w:ascii="Times New Roman" w:cs="Times New Roman" w:eastAsia="Times New Roman" w:hAnsi="Times New Roman"/>
          <w:sz w:val="18"/>
          <w:szCs w:val="18"/>
          <w:color w:val="auto"/>
        </w:rPr>
        <w:t>Notwithstanding anything to the contrary contained in this Agreement, upon the occurrence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or the Insolvency Act,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20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9.5           Liability for Collateral. </w:t>
      </w:r>
      <w:r>
        <w:rPr>
          <w:rFonts w:ascii="Times New Roman" w:cs="Times New Roman" w:eastAsia="Times New Roman" w:hAnsi="Times New Roman"/>
          <w:sz w:val="18"/>
          <w:szCs w:val="18"/>
          <w:color w:val="auto"/>
        </w:rPr>
        <w:t>So long as Collateral Agent and the Lenders comply with reasonable banking practices regarding the safekeeping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9.6           No Waiver; Remedies Cumulative. </w:t>
      </w:r>
      <w:r>
        <w:rPr>
          <w:rFonts w:ascii="Times New Roman" w:cs="Times New Roman" w:eastAsia="Times New Roman" w:hAnsi="Times New Roman"/>
          <w:sz w:val="18"/>
          <w:szCs w:val="18"/>
          <w:color w:val="auto"/>
        </w:rPr>
        <w:t>Failure by Collateral Agent or any Lender, at any time or times, to require strict performance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9.7           Demand Waiver. </w:t>
      </w:r>
      <w:r>
        <w:rPr>
          <w:rFonts w:ascii="Times New Roman" w:cs="Times New Roman" w:eastAsia="Times New Roman" w:hAnsi="Times New Roman"/>
          <w:sz w:val="18"/>
          <w:szCs w:val="18"/>
          <w:color w:val="auto"/>
        </w:rPr>
        <w:t>Borrower waives, to the fullest extent permitted by law, demand, notice of default or dishonor, notice of payment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10.          </w:t>
      </w:r>
      <w:r>
        <w:rPr>
          <w:rFonts w:ascii="Times New Roman" w:cs="Times New Roman" w:eastAsia="Times New Roman" w:hAnsi="Times New Roman"/>
          <w:sz w:val="18"/>
          <w:szCs w:val="18"/>
          <w:b w:val="1"/>
          <w:bCs w:val="1"/>
          <w:u w:val="single" w:color="auto"/>
          <w:color w:val="auto"/>
        </w:rPr>
        <w:t>  NOTICES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notices, consents, requests, approvals, demands, or other communication (collectively,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or electronic mail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Collateral Agent, Lender or Borrower may change its mailing address, facsimile number, or email address by giving the other party written notice thereof in accordance with the terms of this Section 10.</w:t>
      </w:r>
    </w:p>
    <w:p>
      <w:pPr>
        <w:spacing w:after="0" w:line="187" w:lineRule="exact"/>
        <w:rPr>
          <w:sz w:val="20"/>
          <w:szCs w:val="20"/>
          <w:color w:val="auto"/>
        </w:rPr>
      </w:pPr>
    </w:p>
    <w:p>
      <w:pPr>
        <w:ind w:left="2820"/>
        <w:spacing w:after="0"/>
        <w:tabs>
          <w:tab w:leader="none" w:pos="4880" w:val="left"/>
        </w:tabs>
        <w:rPr>
          <w:sz w:val="20"/>
          <w:szCs w:val="20"/>
          <w:color w:val="auto"/>
        </w:rPr>
      </w:pPr>
      <w:r>
        <w:rPr>
          <w:rFonts w:ascii="Times New Roman" w:cs="Times New Roman" w:eastAsia="Times New Roman" w:hAnsi="Times New Roman"/>
          <w:sz w:val="18"/>
          <w:szCs w:val="18"/>
          <w:color w:val="auto"/>
        </w:rPr>
        <w:t>If to Borrower:</w:t>
      </w:r>
      <w:r>
        <w:rPr>
          <w:sz w:val="20"/>
          <w:szCs w:val="20"/>
          <w:color w:val="auto"/>
        </w:rPr>
        <w:tab/>
      </w:r>
      <w:r>
        <w:rPr>
          <w:rFonts w:ascii="Times New Roman" w:cs="Times New Roman" w:eastAsia="Times New Roman" w:hAnsi="Times New Roman"/>
          <w:sz w:val="17"/>
          <w:szCs w:val="17"/>
          <w:color w:val="auto"/>
        </w:rPr>
        <w:t>VERONA PHARMA PLC</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VERONA PHARMA, INC.</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London, SE1 2RE, UK</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Attn: David Zaccardelli, Chief Executive Officer</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Attn: Claire Poll, General Counsel</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2820"/>
        <w:spacing w:after="0"/>
        <w:tabs>
          <w:tab w:leader="none" w:pos="4880" w:val="left"/>
        </w:tabs>
        <w:rPr>
          <w:sz w:val="20"/>
          <w:szCs w:val="20"/>
          <w:color w:val="auto"/>
        </w:rPr>
      </w:pPr>
      <w:r>
        <w:rPr>
          <w:rFonts w:ascii="Times New Roman" w:cs="Times New Roman" w:eastAsia="Times New Roman" w:hAnsi="Times New Roman"/>
          <w:sz w:val="18"/>
          <w:szCs w:val="18"/>
          <w:color w:val="auto"/>
        </w:rPr>
        <w:t>with a copy (which shall</w:t>
      </w:r>
      <w:r>
        <w:rPr>
          <w:sz w:val="20"/>
          <w:szCs w:val="20"/>
          <w:color w:val="auto"/>
        </w:rPr>
        <w:tab/>
      </w:r>
      <w:r>
        <w:rPr>
          <w:rFonts w:ascii="Times New Roman" w:cs="Times New Roman" w:eastAsia="Times New Roman" w:hAnsi="Times New Roman"/>
          <w:sz w:val="17"/>
          <w:szCs w:val="17"/>
          <w:color w:val="auto"/>
        </w:rPr>
        <w:t>Latham &amp; Watkins, LLP</w:t>
      </w:r>
    </w:p>
    <w:p>
      <w:pPr>
        <w:spacing w:after="0" w:line="27" w:lineRule="exact"/>
        <w:rPr>
          <w:sz w:val="20"/>
          <w:szCs w:val="20"/>
          <w:color w:val="auto"/>
        </w:rPr>
      </w:pPr>
    </w:p>
    <w:p>
      <w:pPr>
        <w:ind w:left="2820"/>
        <w:spacing w:after="0"/>
        <w:tabs>
          <w:tab w:leader="none" w:pos="4880" w:val="left"/>
        </w:tabs>
        <w:rPr>
          <w:sz w:val="20"/>
          <w:szCs w:val="20"/>
          <w:color w:val="auto"/>
        </w:rPr>
      </w:pPr>
      <w:r>
        <w:rPr>
          <w:rFonts w:ascii="Times New Roman" w:cs="Times New Roman" w:eastAsia="Times New Roman" w:hAnsi="Times New Roman"/>
          <w:sz w:val="18"/>
          <w:szCs w:val="18"/>
          <w:color w:val="auto"/>
        </w:rPr>
        <w:t>not constitute notice) to:</w:t>
      </w:r>
      <w:r>
        <w:rPr>
          <w:sz w:val="20"/>
          <w:szCs w:val="20"/>
          <w:color w:val="auto"/>
        </w:rPr>
        <w:tab/>
      </w:r>
      <w:r>
        <w:rPr>
          <w:rFonts w:ascii="Times New Roman" w:cs="Times New Roman" w:eastAsia="Times New Roman" w:hAnsi="Times New Roman"/>
          <w:sz w:val="17"/>
          <w:szCs w:val="17"/>
          <w:color w:val="auto"/>
        </w:rPr>
        <w:t>505 Montgomery Street, Suite 2000</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Attn: Dan Van Fleet</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Email: Dan.VanFleet@lw.com</w:t>
      </w:r>
    </w:p>
    <w:p>
      <w:pPr>
        <w:spacing w:after="0" w:line="207" w:lineRule="exact"/>
        <w:rPr>
          <w:sz w:val="20"/>
          <w:szCs w:val="20"/>
          <w:color w:val="auto"/>
        </w:rPr>
      </w:pPr>
    </w:p>
    <w:p>
      <w:pPr>
        <w:ind w:left="2820"/>
        <w:spacing w:after="0"/>
        <w:tabs>
          <w:tab w:leader="none" w:pos="4880" w:val="left"/>
        </w:tabs>
        <w:rPr>
          <w:sz w:val="20"/>
          <w:szCs w:val="20"/>
          <w:color w:val="auto"/>
        </w:rPr>
      </w:pPr>
      <w:r>
        <w:rPr>
          <w:rFonts w:ascii="Times New Roman" w:cs="Times New Roman" w:eastAsia="Times New Roman" w:hAnsi="Times New Roman"/>
          <w:sz w:val="18"/>
          <w:szCs w:val="18"/>
          <w:color w:val="auto"/>
        </w:rPr>
        <w:t>If to Collateral Agent:</w:t>
      </w:r>
      <w:r>
        <w:rPr>
          <w:sz w:val="20"/>
          <w:szCs w:val="20"/>
          <w:color w:val="auto"/>
        </w:rPr>
        <w:tab/>
      </w:r>
      <w:r>
        <w:rPr>
          <w:rFonts w:ascii="Times New Roman" w:cs="Times New Roman" w:eastAsia="Times New Roman" w:hAnsi="Times New Roman"/>
          <w:sz w:val="17"/>
          <w:szCs w:val="17"/>
          <w:color w:val="auto"/>
        </w:rPr>
        <w:t>OXFORD FINANCE LUXEMBOURG S.À</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R.L., acting for and on behalf of its</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Compartment 7</w:t>
      </w:r>
    </w:p>
    <w:p>
      <w:pPr>
        <w:spacing w:after="0" w:line="20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2, route d’Arlon,</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L-8008 Strassen,</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Grand Duchy of Luxembourg</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Fax: [***]</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2820"/>
        <w:spacing w:after="0"/>
        <w:tabs>
          <w:tab w:leader="none" w:pos="4880" w:val="left"/>
        </w:tabs>
        <w:rPr>
          <w:sz w:val="20"/>
          <w:szCs w:val="20"/>
          <w:color w:val="auto"/>
        </w:rPr>
      </w:pPr>
      <w:r>
        <w:rPr>
          <w:rFonts w:ascii="Times New Roman" w:cs="Times New Roman" w:eastAsia="Times New Roman" w:hAnsi="Times New Roman"/>
          <w:sz w:val="18"/>
          <w:szCs w:val="18"/>
          <w:color w:val="auto"/>
        </w:rPr>
        <w:t>with a copy to:</w:t>
      </w:r>
      <w:r>
        <w:rPr>
          <w:sz w:val="20"/>
          <w:szCs w:val="20"/>
          <w:color w:val="auto"/>
        </w:rPr>
        <w:tab/>
      </w:r>
      <w:r>
        <w:rPr>
          <w:rFonts w:ascii="Times New Roman" w:cs="Times New Roman" w:eastAsia="Times New Roman" w:hAnsi="Times New Roman"/>
          <w:sz w:val="17"/>
          <w:szCs w:val="17"/>
          <w:color w:val="auto"/>
        </w:rPr>
        <w:t>OXFORD FINANCE LLC 115</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South Union Street</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Alexandria, VA 22314</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Fax: [***]</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Email: [***]</w:t>
      </w:r>
    </w:p>
    <w:p>
      <w:pPr>
        <w:sectPr>
          <w:pgSz w:w="11900" w:h="16838" w:orient="portrait"/>
          <w:cols w:equalWidth="0" w:num="1">
            <w:col w:w="11240"/>
          </w:cols>
          <w:pgMar w:left="320" w:top="900" w:right="339" w:bottom="1440" w:gutter="0" w:footer="0" w:header="0"/>
        </w:sectPr>
      </w:pPr>
    </w:p>
    <w:p>
      <w:pPr>
        <w:spacing w:after="0" w:line="2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with a copy (which shall</w:t>
      </w:r>
    </w:p>
    <w:p>
      <w:pPr>
        <w:spacing w:after="0" w:line="3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not constitute notice) 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International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Abdullah Malik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(617) 897-0983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malikab@gtlaw.com</w:t>
      </w:r>
    </w:p>
    <w:p>
      <w:pPr>
        <w:spacing w:after="0" w:line="200" w:lineRule="exact"/>
        <w:rPr>
          <w:sz w:val="20"/>
          <w:szCs w:val="20"/>
          <w:color w:val="auto"/>
        </w:rPr>
      </w:pPr>
    </w:p>
    <w:p>
      <w:pPr>
        <w:sectPr>
          <w:pgSz w:w="11900" w:h="16838" w:orient="portrait"/>
          <w:cols w:equalWidth="0" w:num="2">
            <w:col w:w="4580" w:space="320"/>
            <w:col w:w="6340"/>
          </w:cols>
          <w:pgMar w:left="320" w:top="900" w:right="339" w:bottom="1440" w:gutter="0" w:footer="0" w:header="0"/>
          <w:type w:val="continuous"/>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11.          </w:t>
      </w:r>
      <w:r>
        <w:rPr>
          <w:rFonts w:ascii="Times New Roman" w:cs="Times New Roman" w:eastAsia="Times New Roman" w:hAnsi="Times New Roman"/>
          <w:sz w:val="18"/>
          <w:szCs w:val="18"/>
          <w:b w:val="1"/>
          <w:bCs w:val="1"/>
          <w:u w:val="single" w:color="auto"/>
          <w:color w:val="auto"/>
        </w:rPr>
        <w:t>  CHOICE OF LAW, VENUE AND JURY TRIAL WAIVER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New York law governs the Loan Documents without regard to principles of conflicts of law. Borrower, Lenders and Collateral Agent each submit to the exclusive jurisdiction of the State and Federal courts in the City of New York, Borough of Manhattan. NOTWITHSTANDING THE FOREGOING, COLLATERAL AGENT AND THE LENDERS SHALL HAVE THE RIGHT TO BRING ANY ACTION OR PROCEEDING AGAINST BORROWER OR ITS PROPERTY IN THE COURTS OF ANY OTHER JURISDICTION WHICH COLLATERAL AGENT AND THE LENDERS (IN ACCORDANCE WITH THE PROVISIONS OF SECTION 9.1) DEEM NECESSARY OR APPROPRIATE TO REALIZE ON THE COLLATERAL OR TO OTHERWISE ENFORCE COLLATERAL AGENT’S AND THE LENDERS’ RIGHTS AGAINST BORROWER OR ITS PROPERTY.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first class, registered or certified mail return receipt requested, proper postage prepaid.</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TO THE FULLEST EXTENT PERMITTED BY APPLICABLE LAW, BORROWER, COLLATERAL AGENT, AND THE LENDERS EACH WAIVE THEIR RIGHT TO A JURY TRIAL OF ANY CLAIM OR CAUSE OF ACTION ARISING OUT OF OR BASED UPON THIS AGREEMENT, THE LOAN DOCUMENTS OR ANY CONTEMPLATED TRANSACTION, INCLUDING CONTRACT, TORT, BREACH OF DUTY AND ALL OTHER CLAIMS. THIS WAIVER IS A MATERIAL INDUCEMENT FOR EACH PARTY TO ENTER INTO THIS AGREEMENT. EACH PARTY HAS REVIEWED THIS WAIVER WITH ITS COUNSEL.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t>
      </w:r>
      <w:r>
        <w:rPr>
          <w:rFonts w:ascii="Times New Roman" w:cs="Times New Roman" w:eastAsia="Times New Roman" w:hAnsi="Times New Roman"/>
          <w:sz w:val="18"/>
          <w:szCs w:val="18"/>
          <w:b w:val="1"/>
          <w:bCs w:val="1"/>
          <w:u w:val="single" w:color="auto"/>
          <w:color w:val="auto"/>
        </w:rPr>
        <w:t>  GENERAL PROVISIONS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12.1         Successors and Assigns. </w:t>
      </w:r>
      <w:r>
        <w:rPr>
          <w:rFonts w:ascii="Times New Roman" w:cs="Times New Roman" w:eastAsia="Times New Roman" w:hAnsi="Times New Roman"/>
          <w:sz w:val="18"/>
          <w:szCs w:val="18"/>
          <w:color w:val="auto"/>
        </w:rPr>
        <w:t>This Agreement binds and is for the benefit of the successors and permitted assigns of each party. Borrower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transfer, pledge or assign this Agreement or any rights or obligations under it without Collateral Agent’s and each Lender’s prior written consent (which may be granted or withheld in Collateral Agent’s and each Lender’s discretion, subject to Section 12.6). The Lenders have the right, without the consent of or notice to Borrower, to sell, transfer, assign, pledge, negotiate, or grant participation in </w:t>
      </w:r>
      <w:r>
        <w:rPr>
          <w:rFonts w:ascii="Times New Roman" w:cs="Times New Roman" w:eastAsia="Times New Roman" w:hAnsi="Times New Roman"/>
          <w:sz w:val="18"/>
          <w:szCs w:val="18"/>
          <w:b w:val="1"/>
          <w:bCs w:val="1"/>
          <w:color w:val="auto"/>
        </w:rPr>
        <w:t>(any</w:t>
      </w:r>
      <w:r>
        <w:rPr>
          <w:rFonts w:ascii="Times New Roman" w:cs="Times New Roman" w:eastAsia="Times New Roman" w:hAnsi="Times New Roman"/>
          <w:sz w:val="18"/>
          <w:szCs w:val="18"/>
          <w:color w:val="auto"/>
        </w:rPr>
        <w:t xml:space="preserve"> such sale, transfer, assignment, negotiation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grant of a participation, a </w:t>
      </w:r>
      <w:r>
        <w:rPr>
          <w:rFonts w:ascii="Times New Roman" w:cs="Times New Roman" w:eastAsia="Times New Roman" w:hAnsi="Times New Roman"/>
          <w:sz w:val="18"/>
          <w:szCs w:val="18"/>
          <w:b w:val="1"/>
          <w:bCs w:val="1"/>
          <w:color w:val="auto"/>
        </w:rPr>
        <w:t>“Lender Transfer”)</w:t>
      </w:r>
      <w:r>
        <w:rPr>
          <w:rFonts w:ascii="Times New Roman" w:cs="Times New Roman" w:eastAsia="Times New Roman" w:hAnsi="Times New Roman"/>
          <w:sz w:val="18"/>
          <w:szCs w:val="18"/>
          <w:color w:val="auto"/>
        </w:rPr>
        <w:t xml:space="preserve"> all or any part of, or any interest in, the Lenders’ obligations, rights, and benefits under this Agreement and the other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Lender Transfer (other than a transfer, pledge, sale or assignment to an Eligible Assignee) of its obligations, rights, and benefits under this Agreement and the other Loan Documents shall require the prior written consent of the Required Lenders (such approved assignee, an “</w:t>
      </w:r>
      <w:r>
        <w:rPr>
          <w:rFonts w:ascii="Times New Roman" w:cs="Times New Roman" w:eastAsia="Times New Roman" w:hAnsi="Times New Roman"/>
          <w:sz w:val="18"/>
          <w:szCs w:val="18"/>
          <w:b w:val="1"/>
          <w:bCs w:val="1"/>
          <w:color w:val="auto"/>
        </w:rPr>
        <w:t>Approved Lender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Notwithstanding anything to the contrary contained herein, so long as no Event of Default has occurred and is continuing, no Lender Transfer (other than a Lender Transfer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or a vulture hedge fund, each as determined by Collateral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12.2         Indemnification. </w:t>
      </w:r>
      <w:r>
        <w:rPr>
          <w:rFonts w:ascii="Times New Roman" w:cs="Times New Roman" w:eastAsia="Times New Roman" w:hAnsi="Times New Roman"/>
          <w:sz w:val="18"/>
          <w:szCs w:val="18"/>
          <w:color w:val="auto"/>
        </w:rPr>
        <w:t>Borrower agrees to indemnify, defend and hold Collateral Agent and the Lenders and their respective directors,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agents, attorneys, or any other Person affiliated with or representing Collateral Agent or the Lenders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harmless against: (a) all obligations, demands, claims, and liabilities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and documented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reasonable and documented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provided hereunder, in each case except for liabilities, obligations, losses, damages, penalties, actions, judgments, suits, claims, costs, expenses and disbursements directly caused by such Indemnified Person’s gross negligence or willful misconduct.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12.3         Time of Essence. </w:t>
      </w:r>
      <w:r>
        <w:rPr>
          <w:rFonts w:ascii="Times New Roman" w:cs="Times New Roman" w:eastAsia="Times New Roman" w:hAnsi="Times New Roman"/>
          <w:sz w:val="18"/>
          <w:szCs w:val="18"/>
          <w:color w:val="auto"/>
        </w:rPr>
        <w:t>Time is of the essence for the performance of all Obligations in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12.4         Severability of Provisions. </w:t>
      </w:r>
      <w:r>
        <w:rPr>
          <w:rFonts w:ascii="Times New Roman" w:cs="Times New Roman" w:eastAsia="Times New Roman" w:hAnsi="Times New Roman"/>
          <w:sz w:val="18"/>
          <w:szCs w:val="18"/>
          <w:color w:val="auto"/>
        </w:rPr>
        <w:t>Each provision of this Agreement is severable from every other provision in determining the enforceability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12.5         Correction of Loan Documents. </w:t>
      </w:r>
      <w:r>
        <w:rPr>
          <w:rFonts w:ascii="Times New Roman" w:cs="Times New Roman" w:eastAsia="Times New Roman" w:hAnsi="Times New Roman"/>
          <w:sz w:val="18"/>
          <w:szCs w:val="18"/>
          <w:color w:val="auto"/>
        </w:rPr>
        <w:t>Collateral Agent and the Lenders may correct patent errors and fill in any blanks in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other Loan Documents consistent with the agreement of the parties so long as Collateral Agent provides Borrower with written notice of such correction and allows Borrower at least ten (10) days to object to such correction. In the event of such objection, such correction shall not be made except by an amendment signed by Collateral Agent, the Lenders and Borrower</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12.6         Amendments in Writing; Integration. </w:t>
      </w:r>
      <w:r>
        <w:rPr>
          <w:rFonts w:ascii="Times New Roman" w:cs="Times New Roman" w:eastAsia="Times New Roman" w:hAnsi="Times New Roman"/>
          <w:sz w:val="18"/>
          <w:szCs w:val="18"/>
          <w:color w:val="auto"/>
        </w:rPr>
        <w:t>(a) No amendment, modification, termination or waiver of any provision of this Agreement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7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              no such amendment, waiver or other modification that would have the effect of increasing or reducing a Lender’s Term Loan Commitment or Commitment Percentage shall be effective as to such Lender without such Lender’s written consent;</w:t>
      </w:r>
    </w:p>
    <w:p>
      <w:pPr>
        <w:spacing w:after="0" w:line="162"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(ii)             no such amendment, waiver or modification that would affect the rights and duties of Collateral Agent shall be effective without Collateral Agent’s written consent or signature;</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no such amendment, waiver or other modification shall, unless signed by all the Lenders directly affected thereby,</w:t>
      </w:r>
    </w:p>
    <w:p>
      <w:pPr>
        <w:spacing w:after="0" w:line="27" w:lineRule="exact"/>
        <w:rPr>
          <w:sz w:val="20"/>
          <w:szCs w:val="20"/>
          <w:color w:val="auto"/>
        </w:rPr>
      </w:pPr>
    </w:p>
    <w:p>
      <w:pPr>
        <w:jc w:val="both"/>
        <w:ind w:firstLine="8"/>
        <w:spacing w:after="0" w:line="250" w:lineRule="auto"/>
        <w:tabs>
          <w:tab w:leader="none" w:pos="30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under this Agreement); (E) amend, waive or otherwise modify this Section 12.6 or the definitions of the terms used in this Section 12.6 insofar as the definitions affect the substance of this Section 12.6;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w:t>
      </w:r>
    </w:p>
    <w:p>
      <w:pPr>
        <w:spacing w:after="0" w:line="4" w:lineRule="exact"/>
        <w:rPr>
          <w:rFonts w:ascii="Times New Roman" w:cs="Times New Roman" w:eastAsia="Times New Roman" w:hAnsi="Times New Roman"/>
          <w:sz w:val="18"/>
          <w:szCs w:val="18"/>
          <w:color w:val="auto"/>
        </w:rPr>
      </w:pPr>
    </w:p>
    <w:p>
      <w:pPr>
        <w:jc w:val="both"/>
        <w:ind w:firstLine="8"/>
        <w:spacing w:after="0" w:line="253" w:lineRule="auto"/>
        <w:tabs>
          <w:tab w:leader="none" w:pos="3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12.10. It is hereby understood and agreed that all Lenders shall be deemed directly affected by an amendment, waiver or other modification of the type described in the preceding clauses (C), (D), (E), (F), (G) and (H) of the preceding sentence;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(iv)            the provisions of the foregoing clauses (i), (ii) and (iii) are subject to the provisions of any interlender or agency agreement among the Lenders and Collateral Agent pursuant to which any Lender may agree to give its consent in connection with any amendment, waiver or modification of the Loan Documents only in the event of the unanimous agreement of all Lenders.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Other than as expressly provided for in Section 12.6(a)(i)-(iii), Collateral Agent may, if requested by the Required Lenders, from time to time designate covenants in this Agreement less restrictive by notification to a Responsible Officer of Borrower.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12.7         Counterparts. </w:t>
      </w:r>
      <w:r>
        <w:rPr>
          <w:rFonts w:ascii="Times New Roman" w:cs="Times New Roman" w:eastAsia="Times New Roman" w:hAnsi="Times New Roman"/>
          <w:sz w:val="18"/>
          <w:szCs w:val="18"/>
          <w:color w:val="auto"/>
        </w:rPr>
        <w:t>This Agreement may be executed in any number of counterparts and by different parties on separate counterparts,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when executed and delivered, is an original, and all taken together, constitute one Agreement.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12.8         Survival. </w:t>
      </w:r>
      <w:r>
        <w:rPr>
          <w:rFonts w:ascii="Times New Roman" w:cs="Times New Roman" w:eastAsia="Times New Roman" w:hAnsi="Times New Roman"/>
          <w:sz w:val="18"/>
          <w:szCs w:val="18"/>
          <w:color w:val="auto"/>
        </w:rPr>
        <w:t>All covenants, representations and warranties made in this Agreement continue in full force and effect until this Agreement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pursuant to its terms and all Obligations (other than inchoate indemnity obligations and any other obligations which, by their terms, are to survive the termination of this Agreement) have been satisfied. The obligation of Borrower in Section 12.2 to indemnify each Lender and Collateral Agent, as well as the confidentiality provisions in Section 12.9 below, shall survive until the statute of limitations with respect to such claim or cause of action shall have run.</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12.9         Confidentiality. </w:t>
      </w:r>
      <w:r>
        <w:rPr>
          <w:rFonts w:ascii="Times New Roman" w:cs="Times New Roman" w:eastAsia="Times New Roman" w:hAnsi="Times New Roman"/>
          <w:sz w:val="18"/>
          <w:szCs w:val="18"/>
          <w:color w:val="auto"/>
        </w:rPr>
        <w:t>In handling any confidential information of Borrower or any of its Subsidiaries, the Lenders and Collateral Agent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the same degree of care that it exercises for their own proprietary information, but disclosure of information may be made: (a) subject to the terms and conditions of this Agreement, to the Lenders’ and Collateral Agent’s Subsidiaries or Affiliates that are subject to confidentiality provisions of this Section 12.9,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Credit Extensions (provided, however, the Lenders and Collateral Agent shall, except upon the occurrence and during the continuance of an Event of Default, obtain such prospective transferee’s or purchaser’s agreement to the terms of this provision or to similar confidentiality terms);</w:t>
      </w:r>
    </w:p>
    <w:p>
      <w:pPr>
        <w:spacing w:after="0" w:line="1" w:lineRule="exact"/>
        <w:rPr>
          <w:sz w:val="20"/>
          <w:szCs w:val="20"/>
          <w:color w:val="auto"/>
        </w:rPr>
      </w:pPr>
    </w:p>
    <w:p>
      <w:pPr>
        <w:jc w:val="both"/>
        <w:ind w:firstLine="8"/>
        <w:spacing w:after="0" w:line="251" w:lineRule="auto"/>
        <w:tabs>
          <w:tab w:leader="none" w:pos="2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(other than as a result of its disclosure by Collateral Agent or any Lender in violation of this Agreement);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so long as Collateral Agent and the Lenders do not disclose Borrower’s identity or the identity of any person associated with Borrower unless otherwise expressly permitted by this Agreement. The provisions of the immediately preceding sentence shall survive the termination of this Agreement. The agreements provided under this Section 12.9 supersede all prior agreements, understanding, representations, warranties, and negotiations between the parties about the subject matter of this Section 12.9.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12.10       Public Announcement. </w:t>
      </w:r>
      <w:r>
        <w:rPr>
          <w:rFonts w:ascii="Times New Roman" w:cs="Times New Roman" w:eastAsia="Times New Roman" w:hAnsi="Times New Roman"/>
          <w:sz w:val="18"/>
          <w:szCs w:val="18"/>
          <w:color w:val="auto"/>
        </w:rPr>
        <w:t>Notwithstanding anything else herein to the contrary, Borrower hereby agrees that Collateral Agent and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may make a public announcement of the transactions contemplated by this Agreement, and may publicize the same on its company website, in marketing materials, newspapers and other publications, and otherwise, and in connection therewith may use Borrower’s name, tradenames, logos, and any information related to the transactions to the extent such information is not confidential.</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12.11       Right of Set Off. </w:t>
      </w:r>
      <w:r>
        <w:rPr>
          <w:rFonts w:ascii="Times New Roman" w:cs="Times New Roman" w:eastAsia="Times New Roman" w:hAnsi="Times New Roman"/>
          <w:sz w:val="18"/>
          <w:szCs w:val="18"/>
          <w:color w:val="auto"/>
        </w:rPr>
        <w:t>Borrower hereby grants to Collateral Agent and to each Lender, a lien, security interest and right of set off as security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12.12       Cooperation of Borrower. </w:t>
      </w:r>
      <w:r>
        <w:rPr>
          <w:rFonts w:ascii="Times New Roman" w:cs="Times New Roman" w:eastAsia="Times New Roman" w:hAnsi="Times New Roman"/>
          <w:sz w:val="18"/>
          <w:szCs w:val="18"/>
          <w:color w:val="auto"/>
        </w:rPr>
        <w:t>If necessary, Borrower agrees to (i) execute any documents (including new Secured Promissory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required to effectuate and acknowledge each assignment of a Term Loan Commitment or Loan to an assignee in accordance with Section 12.1,</w:t>
      </w:r>
    </w:p>
    <w:p>
      <w:pPr>
        <w:spacing w:after="0" w:line="1" w:lineRule="exact"/>
        <w:rPr>
          <w:sz w:val="20"/>
          <w:szCs w:val="20"/>
          <w:color w:val="auto"/>
        </w:rPr>
      </w:pPr>
    </w:p>
    <w:p>
      <w:pPr>
        <w:jc w:val="both"/>
        <w:ind w:firstLine="8"/>
        <w:spacing w:after="0" w:line="251" w:lineRule="auto"/>
        <w:tabs>
          <w:tab w:leader="none" w:pos="29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Borrower’s management available to meet with Collateral Agent and prospective participants and assignees of Term Loan Commitments or Credit Extensions (which meetings shall be conducted no more often than twice every twelve months unless an Event of Default has occurred and is continuing), and (iii) assist Collateral Agent or the Lenders in the preparation of information relating to the financial affairs of Borrower as any prospective participant or assignee of a Term Loan Commitment or Term Loan reasonably may request. Subject to the provisions of Section 12.9,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12.13       Borrower Liability</w:t>
      </w:r>
      <w:r>
        <w:rPr>
          <w:rFonts w:ascii="Times New Roman" w:cs="Times New Roman" w:eastAsia="Times New Roman" w:hAnsi="Times New Roman"/>
          <w:sz w:val="18"/>
          <w:szCs w:val="18"/>
          <w:color w:val="auto"/>
        </w:rPr>
        <w:t>. Either Borrower may, acting singly, request Credit Extensions hereunder. Each Borrower hereby appoints the other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for the other for all purposes hereunder, including with respect to requesting Credit Extensions hereunder. Each Borrower hereunder shall be jointly and severally obligated to repay all Credit Extensions made hereunder, regardless of which Borrower actually receives said Credit Extension, as if each Borrower hereunder directly received all Credit Extensions. Each Borrower waives (a) any suretyship defenses available to it under the Code or any other applicable law, and (b) any right to require Collateral Agent or any Lender to: (i) proceed against any Borrower or any other person; (ii) proceed against or exhaust any security; or (iii) pursue any other remedy. Collateral Agent and or any Lender may exercise or not exercise any right or remedy it has against any Borrower or any security it holds (including the right to foreclose by judicial or non-judicial sale) without affecting any Borrower’s liability. Notwithstanding any other provision of this Agreement or other related document, each Borrower irrevocably waives all rights that it may have at law or in equity (including, without limitation, any law subrogating Borrower to the rights of Collateral Agent and the Lenders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and all rights that it might have to benefit from, or to participate in, any security for the Obligations as a result of any payment made by Borrower with respect to the Obligations in connection with this Agreement or otherwise. Any agreement providing for indemnification, reimbursement or any other arrangement prohibited under this Section shall be null and void. If any payment is made to a Borrower in contravention of this Section, such Borrower shall hold such payment in trust for Collateral Agent and the Lenders and such payment shall be promptly delivered to Collateral Agent for application to the Obligations, whether matured or unmatured.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12.14       Electronic Execution of Documents</w:t>
      </w:r>
      <w:r>
        <w:rPr>
          <w:rFonts w:ascii="Times New Roman" w:cs="Times New Roman" w:eastAsia="Times New Roman" w:hAnsi="Times New Roman"/>
          <w:sz w:val="18"/>
          <w:szCs w:val="18"/>
          <w:color w:val="auto"/>
        </w:rPr>
        <w:t>. The words “execution,” “signed,” “signature” and words of like import in any Loan Document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12.15       Limited Recourse and Non-Petition. </w:t>
      </w:r>
      <w:r>
        <w:rPr>
          <w:rFonts w:ascii="Times New Roman" w:cs="Times New Roman" w:eastAsia="Times New Roman" w:hAnsi="Times New Roman"/>
          <w:sz w:val="18"/>
          <w:szCs w:val="18"/>
          <w:color w:val="auto"/>
        </w:rPr>
        <w:t>Each party acknowledges and accepts that in relation to its claims against any Lender that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Luxembourg securitisation vehicle (“</w:t>
      </w:r>
      <w:r>
        <w:rPr>
          <w:rFonts w:ascii="Times New Roman" w:cs="Times New Roman" w:eastAsia="Times New Roman" w:hAnsi="Times New Roman"/>
          <w:sz w:val="18"/>
          <w:szCs w:val="18"/>
          <w:b w:val="1"/>
          <w:bCs w:val="1"/>
          <w:color w:val="auto"/>
        </w:rPr>
        <w:t>Lux SV</w:t>
      </w:r>
      <w:r>
        <w:rPr>
          <w:rFonts w:ascii="Times New Roman" w:cs="Times New Roman" w:eastAsia="Times New Roman" w:hAnsi="Times New Roman"/>
          <w:sz w:val="18"/>
          <w:szCs w:val="18"/>
          <w:color w:val="auto"/>
        </w:rPr>
        <w:t>”) acting in respect of a specific compartment (the “</w:t>
      </w:r>
      <w:r>
        <w:rPr>
          <w:rFonts w:ascii="Times New Roman" w:cs="Times New Roman" w:eastAsia="Times New Roman" w:hAnsi="Times New Roman"/>
          <w:sz w:val="18"/>
          <w:szCs w:val="18"/>
          <w:b w:val="1"/>
          <w:bCs w:val="1"/>
          <w:color w:val="auto"/>
        </w:rPr>
        <w:t>Relevant Compartment</w:t>
      </w:r>
      <w:r>
        <w:rPr>
          <w:rFonts w:ascii="Times New Roman" w:cs="Times New Roman" w:eastAsia="Times New Roman" w:hAnsi="Times New Roman"/>
          <w:sz w:val="18"/>
          <w:szCs w:val="18"/>
          <w:color w:val="auto"/>
        </w:rPr>
        <w:t>”), it will only have recourse to the assets of the Relevant Compartment and not to the assets of any other compartments of such Lux SV or any other assets of the Lux SV and any claim by any and all Parties against such Lender will be reduced to the extent that the total of such claims exceeds the aggregate value of the net assets of the Relevant Compartment remaining after meeting prior ranking claims secured thereon and that no Party is entitled to take any steps against the Lux SV to recover any further amounts due and the right to receive any such further amounts shall be extinguished.</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any party nor any Person acting on its behalf will be entitled to petition or take any other step for the administration, bankruptcy, reorganisation, arrangement, insolvency, composition with creditors, reprieve from payment, controlled management, liquidation, winding-up or other similar actions under any applicable law of the Lux SV (other than the Relevant Compartment), nor will any of them have any claim in respect of any sum arising in respect of any assets of the Lux SV not forming part of the Relevant Compartment.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w:t>
      </w:r>
      <w:r>
        <w:rPr>
          <w:rFonts w:ascii="Times New Roman" w:cs="Times New Roman" w:eastAsia="Times New Roman" w:hAnsi="Times New Roman"/>
          <w:sz w:val="18"/>
          <w:szCs w:val="18"/>
          <w:b w:val="1"/>
          <w:bCs w:val="1"/>
          <w:u w:val="single" w:color="auto"/>
          <w:color w:val="auto"/>
        </w:rPr>
        <w:t>  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13.1         Definitions. </w:t>
      </w:r>
      <w:r>
        <w:rPr>
          <w:rFonts w:ascii="Times New Roman" w:cs="Times New Roman" w:eastAsia="Times New Roman" w:hAnsi="Times New Roman"/>
          <w:sz w:val="18"/>
          <w:szCs w:val="18"/>
          <w:color w:val="auto"/>
        </w:rPr>
        <w:t>As used in this Agreement, the following terms have the following meanings: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1-Month CME Term SOFR</w:t>
      </w:r>
      <w:r>
        <w:rPr>
          <w:rFonts w:ascii="Times New Roman" w:cs="Times New Roman" w:eastAsia="Times New Roman" w:hAnsi="Times New Roman"/>
          <w:sz w:val="18"/>
          <w:szCs w:val="18"/>
          <w:color w:val="auto"/>
        </w:rPr>
        <w:t>” is the 1-month CME Term SOFR reference rate as published by the CME Term SOFR Administrator on the CME Term SOFR Administrator’s Website.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is any “account” as defined in the Code with such additions to such term as may hereafter be made, and includes, without limitation, all accounts receivable and other sums owing to Borrower.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is any “account debtor” as defined in the Code with such additions to such term as may hereafter be made.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AML/CTF Law</w:t>
      </w:r>
      <w:r>
        <w:rPr>
          <w:rFonts w:ascii="Times New Roman" w:cs="Times New Roman" w:eastAsia="Times New Roman" w:hAnsi="Times New Roman"/>
          <w:sz w:val="18"/>
          <w:szCs w:val="18"/>
          <w:color w:val="auto"/>
        </w:rPr>
        <w:t>” is the Luxembourg law of 12 November 2004 on the fight against money laundering and terrorist financing,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Amortization Date</w:t>
      </w:r>
      <w:r>
        <w:rPr>
          <w:rFonts w:ascii="Times New Roman" w:cs="Times New Roman" w:eastAsia="Times New Roman" w:hAnsi="Times New Roman"/>
          <w:sz w:val="18"/>
          <w:szCs w:val="18"/>
          <w:color w:val="auto"/>
        </w:rPr>
        <w:t>” is, (i) December 1, 2025, if the Term D Loans are not made and (ii) December 1, 2026, if the Term D Loans are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Projections</w:t>
      </w:r>
      <w:r>
        <w:rPr>
          <w:rFonts w:ascii="Times New Roman" w:cs="Times New Roman" w:eastAsia="Times New Roman" w:hAnsi="Times New Roman"/>
          <w:sz w:val="18"/>
          <w:szCs w:val="18"/>
          <w:color w:val="auto"/>
        </w:rPr>
        <w:t>” is defined in Section 6.2(a).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are any laws relating to terrorism or money laundering, including Executive Order No. 13224 (effective September 24, 2001), the USA PATRIOT Act, the laws comprising or implementing the Bank Secrecy Act, the laws administered by OFAC and the AML/CTF Law.</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is any (a) Person, investment company, fund, securitization vehicle or conduit that is (or will be) engaged in making, purchasing, holding or otherwise investing in commercial loans and similar extensions of credit in the ordinary course of its business and that is administered or managed by (i) a Lender, (ii) an Affiliate of a Lender, or (iii) a Person (other than a natural person) or an Affiliate of a Person (other than a natural person) that administers or manages a Lender, or (b) any Person (other than a natural person) which temporarily warehouses loans, or provides financing or securitizations, in each case, for any Lender or any entity described in the preceding clause (a).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Lender</w:t>
      </w:r>
      <w:r>
        <w:rPr>
          <w:rFonts w:ascii="Times New Roman" w:cs="Times New Roman" w:eastAsia="Times New Roman" w:hAnsi="Times New Roman"/>
          <w:sz w:val="18"/>
          <w:szCs w:val="18"/>
          <w:color w:val="auto"/>
        </w:rPr>
        <w:t>” is defined in Section 12.1.</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 is any relevant government agency or legislature in the United States, the European Union or any of its member states or other relevant jurisdiction, including OFAC, the U.S. State Department, the United Nations Security Commission, the CSSF and the Commission of the European Union.</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Basic Rate</w:t>
      </w:r>
      <w:r>
        <w:rPr>
          <w:rFonts w:ascii="Times New Roman" w:cs="Times New Roman" w:eastAsia="Times New Roman" w:hAnsi="Times New Roman"/>
          <w:sz w:val="18"/>
          <w:szCs w:val="18"/>
          <w:color w:val="auto"/>
        </w:rPr>
        <w:t>” is with respect to each Term Loan, the per annum rate of interest (based on a year of three hundred sixty (360) days) equal to (a) the greater of (i) the 1-Month CME Term SOFR on the last Business Day of the month that immediately precedes the month in which the interest will accrue and (ii) two and thirty-eight hundredths percent (2.38%), plus (b) five and fifty hundredths percent (5.50%). Notwithstanding the foregoing, (i) in no event shall the Basic Rate (x) for the Term A Loan be less than seven and eighty-eight hundredths percent (7.88%) and (y) for each other Term Loan be less than the Basic Rate on the Business Day immediately prior to the Funding Date of such Term Loan, (ii) upon the occurrence of a Benchmark Transition Event, Collateral Agent may, in good faith and with reference to the margin above such interest rate in this definition, amend this Agreement in good faith to replace the Benchmark with a replacement interest rate and replacement margin above such interest rate that results in a substantially similar interest rate floor and total rate in effect immediately prior to the effectiveness of such replacement interest rate and replacement margin, and any such amendment shall become effective at 5:00 p.m. Eastern time on the third Business Day after Collateral Agent has notified Borrower of such amendment, (iii) the Basic Rate for the Term A Loan for the period from the Effective Date through and including October 31, 2022 shall be 8.54205% and (iv) the Basic Rate for each Term Loan shall not increase by more than two hundred basis points (2.00%) above the applicable Basic Rate as of the Funding Date of each such Term Loan. Any determination, decision or election that may be made by Collateral Agent pursuant hereto will be conclusive and binding absent manifest error and may be made in Collateral Agent’s sole discretion and without consent from any other party.</w:t>
      </w:r>
    </w:p>
    <w:p>
      <w:pPr>
        <w:spacing w:after="0" w:line="1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is, initially, the 1-Month CME Term SOFR; provided, that if a Benchmark Transition Event has occurred with respect to the 1-Month CME Term SOFR or the then-current Benchmark, then “Benchmark” means the applicable replacement rate that has replaced the immediately preceding benchmark rate pursuant to the defined term “Basic Rate”.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a public statement or publication of information by or on behalf of the administrator for such Benchmark announcing that such Person has ceased or will cease to provide such Benchmark, permanently or indefinitely, provided that, at the time of such statement or publication, there is no successor administrator that will continue to provide such Benchmark;</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a public statement or publication of information by the regulatory supervisor for the administrator for such Benchmark, the U.S. Federal Reserve System,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which states that the administrator for such Benchmark has ceased or will cease to provide such Benchmark permanently or indefinitely, provided that, at the time of such statement or publication, there is no successor administrator that will continue to provide such Benchmark;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a public statement or publication of information by the regulatory supervisor for the administrator for such Benchmark announcing that such Benchmark is no longer representative or in compliance with the International Organization of Securities Commissions Principles for Financial Benchmarks.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Blocked Person</w:t>
      </w:r>
      <w:r>
        <w:rPr>
          <w:rFonts w:ascii="Times New Roman" w:cs="Times New Roman" w:eastAsia="Times New Roman" w:hAnsi="Times New Roman"/>
          <w:sz w:val="18"/>
          <w:szCs w:val="18"/>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 (f) named on the EU Consolidated Financial Sanctions List and any similar list, each as amended, supplemented or substituted from time to time.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Borrower’s Books</w:t>
      </w:r>
      <w:r>
        <w:rPr>
          <w:rFonts w:ascii="Times New Roman" w:cs="Times New Roman" w:eastAsia="Times New Roman" w:hAnsi="Times New Roman"/>
          <w:sz w:val="18"/>
          <w:szCs w:val="18"/>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is any day that is not a Saturday, Sunday or a day on which Collateral Agent is closed.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maturing no more than one (1) year after issue provided that the account in which any such certificate of deposit is maintained is subject to a Control Agreement in favor of Collateral Agent and (d) money market funds at least 95% of which constitute Cash Equivalents of the kinds described in clauses (a) through</w:t>
      </w:r>
    </w:p>
    <w:p>
      <w:pPr>
        <w:spacing w:after="0" w:line="3" w:lineRule="exact"/>
        <w:rPr>
          <w:sz w:val="20"/>
          <w:szCs w:val="20"/>
          <w:color w:val="auto"/>
        </w:rPr>
      </w:pPr>
    </w:p>
    <w:p>
      <w:pPr>
        <w:jc w:val="both"/>
        <w:ind w:firstLine="8"/>
        <w:spacing w:after="0" w:line="251" w:lineRule="auto"/>
        <w:tabs>
          <w:tab w:leader="none" w:pos="2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For the avoidance of doubt, the direct purchase by Borrower or any of its Subsidiaries of any Auction Rate Securities, or purchasing participations in, or entering into any type of swap or other derivative transaction, or otherwise holding or engaging in any ownership interest in any type of Auction Rate Security by Borrower or any of its Subsidiaries shall be conclusively determined by the Lenders as an ineligible Cash Equivalent, and any such transaction shall expressly violate each other provision of this Agreement governing Permitted Investments. Notwithstanding the foregoing, Cash Equivalents does not include and Borrower, and each of its Subsidiaries, are prohibited from purchasing, purchasing participations in, entering into any type of swap or other equivalent derivative transaction, or otherwise holding or engaging in any ownership interest in any type of debt instrument, including, without limitation, any corporate or municipal bonds with a long-term nominal maturity for which the interest rate is reset through a dutch auction and more commonly referred to as an auction rate security (each, an “</w:t>
      </w:r>
      <w:r>
        <w:rPr>
          <w:rFonts w:ascii="Times New Roman" w:cs="Times New Roman" w:eastAsia="Times New Roman" w:hAnsi="Times New Roman"/>
          <w:sz w:val="18"/>
          <w:szCs w:val="18"/>
          <w:b w:val="1"/>
          <w:bCs w:val="1"/>
          <w:color w:val="auto"/>
        </w:rPr>
        <w:t>Auction Rate Security</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are defined in Section 12.2.</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CME Term SOFR Administrator</w:t>
      </w:r>
      <w:r>
        <w:rPr>
          <w:rFonts w:ascii="Times New Roman" w:cs="Times New Roman" w:eastAsia="Times New Roman" w:hAnsi="Times New Roman"/>
          <w:sz w:val="18"/>
          <w:szCs w:val="18"/>
          <w:color w:val="auto"/>
        </w:rPr>
        <w:t>” is CME Group Benchmark Administration Limited, as administrator of the forward-looking term SOFR, or any successor administrator.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CME Term SOFR Administrator’s Website</w:t>
      </w:r>
      <w:r>
        <w:rPr>
          <w:rFonts w:ascii="Times New Roman" w:cs="Times New Roman" w:eastAsia="Times New Roman" w:hAnsi="Times New Roman"/>
          <w:sz w:val="18"/>
          <w:szCs w:val="18"/>
          <w:color w:val="auto"/>
        </w:rPr>
        <w:t xml:space="preserve">” is the website of the CME Group Benchmark Administrator at </w:t>
      </w:r>
      <w:r>
        <w:rPr>
          <w:rFonts w:ascii="Times New Roman" w:cs="Times New Roman" w:eastAsia="Times New Roman" w:hAnsi="Times New Roman"/>
          <w:sz w:val="18"/>
          <w:szCs w:val="18"/>
          <w:u w:val="single" w:color="auto"/>
          <w:color w:val="auto"/>
        </w:rPr>
        <w:t>http://www.cmegroup.com</w:t>
      </w:r>
      <w:r>
        <w:rPr>
          <w:rFonts w:ascii="Times New Roman" w:cs="Times New Roman" w:eastAsia="Times New Roman" w:hAnsi="Times New Roman"/>
          <w:sz w:val="18"/>
          <w:szCs w:val="18"/>
          <w:color w:val="auto"/>
        </w:rPr>
        <w:t>, or any successor source.</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is any and all properties, rights and assets of Borrower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excluding all English Collateral.</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is any Deposit Account, Securities Account, or Commodity Account, or any other bank account maintained by Borrower or any Subsidiary which is a Borrower or Guarantor at any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is, Oxford, not in its individual capacity, but solely in its capacity as agent on behalf of and for the benefit of the Lenders.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Percentage</w:t>
      </w:r>
      <w:r>
        <w:rPr>
          <w:rFonts w:ascii="Times New Roman" w:cs="Times New Roman" w:eastAsia="Times New Roman" w:hAnsi="Times New Roman"/>
          <w:sz w:val="18"/>
          <w:szCs w:val="18"/>
          <w:color w:val="auto"/>
        </w:rPr>
        <w:t xml:space="preserve">” is set forth in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Account</w:t>
      </w:r>
      <w:r>
        <w:rPr>
          <w:rFonts w:ascii="Times New Roman" w:cs="Times New Roman" w:eastAsia="Times New Roman" w:hAnsi="Times New Roman"/>
          <w:sz w:val="18"/>
          <w:szCs w:val="18"/>
          <w:color w:val="auto"/>
        </w:rPr>
        <w:t>” is any “commodity account”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is defined in Section 10.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is that certain certificate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or such Subsidiary, and Collateral Agent pursuant to which Collateral Agent obtains control (within the meaning of the Code) for the benefit of the Lenders over such Deposit Account, Securities Account, or Commodity Account.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Certificate</w:t>
      </w:r>
      <w:r>
        <w:rPr>
          <w:rFonts w:ascii="Times New Roman" w:cs="Times New Roman" w:eastAsia="Times New Roman" w:hAnsi="Times New Roman"/>
          <w:sz w:val="18"/>
          <w:szCs w:val="18"/>
          <w:color w:val="auto"/>
        </w:rPr>
        <w:t xml:space="preserve">” is that certain certificate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is any Term Loan or any other extension of credit by Lenders for Borrower’s benefit.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“CSSF” </w:t>
      </w:r>
      <w:r>
        <w:rPr>
          <w:rFonts w:ascii="Times New Roman" w:cs="Times New Roman" w:eastAsia="Times New Roman" w:hAnsi="Times New Roman"/>
          <w:sz w:val="18"/>
          <w:szCs w:val="18"/>
          <w:color w:val="auto"/>
        </w:rPr>
        <w:t>is the Luxembourg Supervision Commission of the Financial Sector.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is defined in Section 2.3(b).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is any “deposit account” as defined in the Code with such additions to such term as may hereafter be made.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Deposit Account</w:t>
      </w:r>
      <w:r>
        <w:rPr>
          <w:rFonts w:ascii="Times New Roman" w:cs="Times New Roman" w:eastAsia="Times New Roman" w:hAnsi="Times New Roman"/>
          <w:sz w:val="18"/>
          <w:szCs w:val="18"/>
          <w:color w:val="auto"/>
        </w:rPr>
        <w:t>” is Borrower’s deposit account, account number ending (last 4 digits) 8631, maintained with Silicon Valley Bank.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Disbursement Letter</w:t>
      </w:r>
      <w:r>
        <w:rPr>
          <w:rFonts w:ascii="Times New Roman" w:cs="Times New Roman" w:eastAsia="Times New Roman" w:hAnsi="Times New Roman"/>
          <w:sz w:val="18"/>
          <w:szCs w:val="18"/>
          <w:color w:val="auto"/>
        </w:rPr>
        <w:t xml:space="preserve">” is that certain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Division</w:t>
      </w:r>
      <w:r>
        <w:rPr>
          <w:rFonts w:ascii="Times New Roman" w:cs="Times New Roman" w:eastAsia="Times New Roman" w:hAnsi="Times New Roman"/>
          <w:sz w:val="18"/>
          <w:szCs w:val="18"/>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or any analogous action taken pursuant to any other applicable law with respect to any corporation, limited liability company, partnership or other entity.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and “$” each mean lawful money of the United States.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means a Subsidiary organized under the laws of the United States or any state or territory thereof or the District of Columbia.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defined in the preamble of this Agreement.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 Lender or (B) has total assets in excess of Five Billion Dollars ($5,000,000,000.00),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 (i) Borrower or any of Borrower’s Affiliates or Subsidiaries or (ii) a direct competitor of Borrower or a vulture hedge fund, each as determined by Collateral Agent. Notwithstanding the foregoing, (x) in connection with assignments by a Lender due to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English Collateral</w:t>
      </w:r>
      <w:r>
        <w:rPr>
          <w:rFonts w:ascii="Times New Roman" w:cs="Times New Roman" w:eastAsia="Times New Roman" w:hAnsi="Times New Roman"/>
          <w:sz w:val="18"/>
          <w:szCs w:val="18"/>
          <w:color w:val="auto"/>
        </w:rPr>
        <w:t>” is any and all properties, rights and assets of the Guarantors, the subject of the English Security Document.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English Security Document</w:t>
      </w:r>
      <w:r>
        <w:rPr>
          <w:rFonts w:ascii="Times New Roman" w:cs="Times New Roman" w:eastAsia="Times New Roman" w:hAnsi="Times New Roman"/>
          <w:sz w:val="18"/>
          <w:szCs w:val="18"/>
          <w:color w:val="auto"/>
        </w:rPr>
        <w:t>” means the all-asset debenture entered into by Parent and the Collateral Agent incorporating first ranking fixed and floating charges over all of the assets and undertaking of the Parent, as the same may from time to time be amended, restated, modified or otherwise supplemented.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is the Employee Retirement Income Security Act of 1974, as amended, and its regulations.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“EU Consolidated Financial Sanctions List” </w:t>
      </w:r>
      <w:r>
        <w:rPr>
          <w:rFonts w:ascii="Times New Roman" w:cs="Times New Roman" w:eastAsia="Times New Roman" w:hAnsi="Times New Roman"/>
          <w:sz w:val="18"/>
          <w:szCs w:val="18"/>
          <w:color w:val="auto"/>
        </w:rPr>
        <w:t>mean the consolidated lists of persons, groups and entities subject to EU financial sanctions,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maintained by the European Union’s European External Action Service.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is defined in Section 8.</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Indebtedness</w:t>
      </w:r>
      <w:r>
        <w:rPr>
          <w:rFonts w:ascii="Times New Roman" w:cs="Times New Roman" w:eastAsia="Times New Roman" w:hAnsi="Times New Roman"/>
          <w:sz w:val="18"/>
          <w:szCs w:val="18"/>
          <w:color w:val="auto"/>
        </w:rPr>
        <w:t>” is the indebtedness of Borrower to Silicon Valley Bank in the aggregate principal outstanding amount as of the Effective Date of approximately Five Million Dollars ($5,000,000.00) pursuant to that certain Loan and Security Agreement, dated November 19, 2020, entered into by and between Silicon Valley Bank and Borrower, as amended, restated or otherwise modified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xml:space="preserve"> means the United States Food and Drug Administration, or any successor thereto.</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Payment</w:t>
      </w:r>
      <w:r>
        <w:rPr>
          <w:rFonts w:ascii="Times New Roman" w:cs="Times New Roman" w:eastAsia="Times New Roman" w:hAnsi="Times New Roman"/>
          <w:sz w:val="18"/>
          <w:szCs w:val="18"/>
          <w:color w:val="auto"/>
        </w:rPr>
        <w:t>” is a payment (in addition to and not a substitution for the regular monthly payments of principal plus accrued interest) due on the earliest to occur of (a) the Maturity Date, or (b) the acceleration of any funded Term Loan, or (c) the prepayment of a Term Loan pursuant to Section 2.2(c) or (d), equal to the original principal amount of such funded Term Loan multiplied by the Final Payment Percentage, payable to Lenders in accordance with their respective Pro Rata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Payment Percentage</w:t>
      </w:r>
      <w:r>
        <w:rPr>
          <w:rFonts w:ascii="Times New Roman" w:cs="Times New Roman" w:eastAsia="Times New Roman" w:hAnsi="Times New Roman"/>
          <w:sz w:val="18"/>
          <w:szCs w:val="18"/>
          <w:color w:val="auto"/>
        </w:rPr>
        <w:t>” is (i) for Term A Loan (A) two and seventy-five hundredths percent (2.75%), if the Term D Loan is not made and</w:t>
      </w:r>
    </w:p>
    <w:p>
      <w:pPr>
        <w:spacing w:after="0" w:line="31" w:lineRule="exact"/>
        <w:rPr>
          <w:sz w:val="20"/>
          <w:szCs w:val="20"/>
          <w:color w:val="auto"/>
        </w:rPr>
      </w:pPr>
    </w:p>
    <w:p>
      <w:pPr>
        <w:jc w:val="both"/>
        <w:ind w:firstLine="8"/>
        <w:spacing w:after="0" w:line="250" w:lineRule="auto"/>
        <w:tabs>
          <w:tab w:leader="none" w:pos="28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percent (3.00%), if the Term D Loan is made, (ii) for Term B Loan (A) two and fifty hundredths percent (2.50%), if the Term D Loan is not made and (B) two and seventy-five hundredths percent (2.75%), if the Term D Loan is made, (iii) for Term C Loan, (A) one and seventy-five hundredths percent (1.75%), if the Term D Loan is not made and (B) two percent (2.00%), if the Term D Loan is made, (iv) for Term D Loan, one and fifty hundredths percent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and (v) for Term E Loan, one and thirty hundredths percent (1.30%).</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is a Subsidiary that is not a Domestic Subsidiary.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Fourth Draw Period</w:t>
      </w:r>
      <w:r>
        <w:rPr>
          <w:rFonts w:ascii="Times New Roman" w:cs="Times New Roman" w:eastAsia="Times New Roman" w:hAnsi="Times New Roman"/>
          <w:sz w:val="18"/>
          <w:szCs w:val="18"/>
          <w:color w:val="auto"/>
        </w:rPr>
        <w:t>” is the period commencing on the later of (i) October 1, 2024 and (ii) the date of occurrence of the Fourth Draw Period Commencement Event and ending on the earlier of (i) December 31, 2024 and (ii) the occurrence of an Event of Default; provided, however, the Fourth Draw Period shall not commence if on the date of occurrence of the Fourth Draw Period Commencement Event, an Event of Default has occurred and is continuing.</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Fourth Draw Period Commencement Event</w:t>
      </w:r>
      <w:r>
        <w:rPr>
          <w:rFonts w:ascii="Times New Roman" w:cs="Times New Roman" w:eastAsia="Times New Roman" w:hAnsi="Times New Roman"/>
          <w:sz w:val="18"/>
          <w:szCs w:val="18"/>
          <w:color w:val="auto"/>
        </w:rPr>
        <w:t>” is the receipt by Borrower of the final approval from the United States Food and Drug Administration for Borrower’s New Drug Application for Borrower’s product candidate Ensifentrine, prior to December 31, 2024.</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Date</w:t>
      </w:r>
      <w:r>
        <w:rPr>
          <w:rFonts w:ascii="Times New Roman" w:cs="Times New Roman" w:eastAsia="Times New Roman" w:hAnsi="Times New Roman"/>
          <w:sz w:val="18"/>
          <w:szCs w:val="18"/>
          <w:color w:val="auto"/>
        </w:rPr>
        <w:t>” is any date on which a Credit Extension is made to or on account of Borrower which shall be a Business Day.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Intangibles</w:t>
      </w:r>
      <w:r>
        <w:rPr>
          <w:rFonts w:ascii="Times New Roman" w:cs="Times New Roman" w:eastAsia="Times New Roman" w:hAnsi="Times New Roman"/>
          <w:sz w:val="18"/>
          <w:szCs w:val="18"/>
          <w:color w:val="auto"/>
        </w:rPr>
        <w:t>” are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w:t>
      </w:r>
      <w:r>
        <w:rPr>
          <w:rFonts w:ascii="Times New Roman" w:cs="Times New Roman" w:eastAsia="Times New Roman" w:hAnsi="Times New Roman"/>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is any Person providing a Guaranty in favor of Collateral Agent.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is any guarantee of all or any part of the Obligations, as the same may from time to time be amended, restated, modified or otherwise supplemented.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is defined in Section 12.2.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Act</w:t>
      </w:r>
      <w:r>
        <w:rPr>
          <w:rFonts w:ascii="Times New Roman" w:cs="Times New Roman" w:eastAsia="Times New Roman" w:hAnsi="Times New Roman"/>
          <w:sz w:val="18"/>
          <w:szCs w:val="18"/>
          <w:color w:val="auto"/>
        </w:rPr>
        <w:t>” is the Insolvency Act of 1986, as amended, of the United Kingdom.</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is any proceeding by or against any Person under the United States Bankruptcy Code, the Insolvency Act, or any other bankruptcy or insolvency law, including assignments for the benefit of creditors, compositions, extensions generally with its creditors, or proceedings seeking reorganization, arrangement, or other relief.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Insolvent</w:t>
      </w:r>
      <w:r>
        <w:rPr>
          <w:rFonts w:ascii="Times New Roman" w:cs="Times New Roman" w:eastAsia="Times New Roman" w:hAnsi="Times New Roman"/>
          <w:sz w:val="18"/>
          <w:szCs w:val="18"/>
          <w:color w:val="auto"/>
        </w:rPr>
        <w:t>” means not Solvent.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of Borrower’s or any Subsidiary’s right, title and interest in and to the following:</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its Copyrights, Trademarks and Patents;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any and all trade secrets and trade secret rights, including, without limitation, any rights to unpatented inventions, know-how, operating manuals;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any and all source code;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any and all design rights which may be available to Borrower;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all amendments, renewals and extensions of any of the Copyrights, Trademarks or Patents.</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is any beneficial ownership interest in any Person (including stock, partnership interest or other securities), and any loan, advance or capital contribution to any Person.</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Person</w:t>
      </w:r>
      <w:r>
        <w:rPr>
          <w:rFonts w:ascii="Times New Roman" w:cs="Times New Roman" w:eastAsia="Times New Roman" w:hAnsi="Times New Roman"/>
          <w:sz w:val="18"/>
          <w:szCs w:val="18"/>
          <w:color w:val="auto"/>
        </w:rPr>
        <w:t>” is each of Borrower’s (i) Chief Executive Officer, who is David Zaccardelli as of the Effective Date, (ii) Chief Financial Officer, who is Mark W. Hahn as of the Effective Date and (iii) Chief Medical Officer, who is Kathleen Rickard as of the Effective Date.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Reservations</w:t>
      </w:r>
      <w:r>
        <w:rPr>
          <w:rFonts w:ascii="Times New Roman" w:cs="Times New Roman" w:eastAsia="Times New Roman" w:hAnsi="Times New Roman"/>
          <w:sz w:val="18"/>
          <w:szCs w:val="18"/>
          <w:color w:val="auto"/>
        </w:rPr>
        <w:t>” are: (a) the principle that equitable remedies may be granted or refused at the discretion of a court and the limitation of enforcement by laws relating to insolvency, reorganisation and other laws generally affecting the rights of creditors; (b) the time barring of claims under the Limitation Acts, the possibility that an undertaking to assume liability for or indemnify a person against non-payment of UK stamp duty may be void and defences of set-off or counterclaim; and (c) similar principles, rights and defences under the laws of the United States or the UK.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is any one of the Lenders.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are the Persons identified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and each assignee that becomes a party to this Agreement pursuant to Section 12.1.</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 Expenses</w:t>
      </w:r>
      <w:r>
        <w:rPr>
          <w:rFonts w:ascii="Times New Roman" w:cs="Times New Roman" w:eastAsia="Times New Roman" w:hAnsi="Times New Roman"/>
          <w:sz w:val="18"/>
          <w:szCs w:val="18"/>
          <w:color w:val="auto"/>
        </w:rPr>
        <w:t>” are all audit fees and expenses, costs, and expenses (including reasonable and documented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is that certain Prepayment Fee Letter dated as of the Effective Date by and between Collateral Agent and Borrower.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Limitation Acts</w:t>
      </w:r>
      <w:r>
        <w:rPr>
          <w:rFonts w:ascii="Times New Roman" w:cs="Times New Roman" w:eastAsia="Times New Roman" w:hAnsi="Times New Roman"/>
          <w:sz w:val="18"/>
          <w:szCs w:val="18"/>
          <w:color w:val="auto"/>
        </w:rPr>
        <w:t>” are the Limitation Act 1980 and the Foreign Limitation Periods Act 1984.</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are, collectively, this Agreement, the Perfection Certificates, each Compliance Certificate, each Disbursement Letter, the English Security Document, the Letter Agreement,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Party</w:t>
      </w:r>
      <w:r>
        <w:rPr>
          <w:rFonts w:ascii="Times New Roman" w:cs="Times New Roman" w:eastAsia="Times New Roman" w:hAnsi="Times New Roman"/>
          <w:sz w:val="18"/>
          <w:szCs w:val="18"/>
          <w:color w:val="auto"/>
        </w:rPr>
        <w:t>” is a co-Borrower or a Guarantor.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Lux SV</w:t>
      </w:r>
      <w:r>
        <w:rPr>
          <w:rFonts w:ascii="Times New Roman" w:cs="Times New Roman" w:eastAsia="Times New Roman" w:hAnsi="Times New Roman"/>
          <w:sz w:val="18"/>
          <w:szCs w:val="18"/>
          <w:color w:val="auto"/>
        </w:rPr>
        <w:t>” is defined in Section 12.15.</w:t>
      </w:r>
    </w:p>
    <w:p>
      <w:pPr>
        <w:spacing w:after="0" w:line="22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is (a) a material impairment in the perfection or priority of Collateral Agent’s Lien in the Collateral (or English Collateral) or in the value of such Collateral (or English Collateral); (b) a material adverse change in the business, operations or condition (financial or otherwise) of Borrower, or of Borrower and its Subsidiaries taken as a whole; or (c) a material impairment of the prospect of repayment of any portion of the Obligations.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is, for each Term Loan, October 1, 2027.</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Drug Application</w:t>
      </w:r>
      <w:r>
        <w:rPr>
          <w:rFonts w:ascii="Times New Roman" w:cs="Times New Roman" w:eastAsia="Times New Roman" w:hAnsi="Times New Roman"/>
          <w:sz w:val="18"/>
          <w:szCs w:val="18"/>
          <w:color w:val="auto"/>
        </w:rPr>
        <w:t>” means a new drug application, submitted to the FDA pursuant to 21 U.S.C. § 355 seeking authorization to market a drug in the United States.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are all of Borrower’s obligations to pay when due any debts, principal, interest, Lenders’ Expenses, the Prepayment Fee, the Final Payment, and other amounts Borrower owes the Lenders now or later, in connection with, related to, following, or arising from, out of or under, this Agreement or, the other Loan Documents, or otherwise, and including interest accruing after Insolvency Proceedings begin (whether or not allowed) and debts, liabilities, or obligations of Borrower assigned to the Lenders and/or Collateral Agent, and the performance of Borrower’s duties under the Loan Documents.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is the U.S. Department of Treasury Office of Foreign Assets Control.</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 Lists</w:t>
      </w:r>
      <w:r>
        <w:rPr>
          <w:rFonts w:ascii="Times New Roman" w:cs="Times New Roman" w:eastAsia="Times New Roman" w:hAnsi="Times New Roman"/>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Documents</w:t>
      </w:r>
      <w:r>
        <w:rPr>
          <w:rFonts w:ascii="Times New Roman" w:cs="Times New Roman" w:eastAsia="Times New Roman" w:hAnsi="Times New Roman"/>
          <w:sz w:val="18"/>
          <w:szCs w:val="18"/>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w:t>
      </w:r>
    </w:p>
    <w:p>
      <w:pPr>
        <w:ind w:right="20" w:firstLine="8"/>
        <w:spacing w:after="0" w:line="260" w:lineRule="auto"/>
        <w:tabs>
          <w:tab w:leader="none" w:pos="25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partnership, its partnership agreement (or similar agreement), each of the foregoing with all current amendments or modifications thereto.</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Oxford</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is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calendar day of each calendar month, commencing on November 1, 2022.</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Perfection Certificates</w:t>
      </w:r>
      <w:r>
        <w:rPr>
          <w:rFonts w:ascii="Times New Roman" w:cs="Times New Roman" w:eastAsia="Times New Roman" w:hAnsi="Times New Roman"/>
          <w:sz w:val="18"/>
          <w:szCs w:val="18"/>
          <w:color w:val="auto"/>
        </w:rPr>
        <w:t>” is defined in Section 5.1.</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means an acquisition pursuant to which Borrower acquires a Person or an ownership interest in a Person through the issuance of Borrower’s capital stock, so long as the number of shares or the voting power of Borrower’s capital stock issued with respect to any one Peron is less than twenty-five percent (25.00%) of the total shares or voting power of Borrower’s capital stock outstanding before the issuance, to the extent that each of the following conditions shall have been satisfied: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immediately prior to, and after giving effect thereto, no Event of Default shall have occurred and be continuing or would result therefrom;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all transactions in connection therewith shall be consummated, in all material respects, in accordance with applicable law;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such acquired Person or assets shall be in the same line of business as is conducted by Borrower as of the Effective Date (or a line of business reasonably related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such acquisition shall not cause the focus or locations of Borrower’s and its Subsidiaries’ operations (when taken as a whole) to be located outside of the United States;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            in the case of the purchase or other acquisition of Shares, all of the Shares acquired or otherwise issued by such Person or any newly formed Subsidiary in connection with such acquisition shall be wholly owned by Borrower or a Subsidiary;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in connection with such acquisition, neither Borrower nor any of its Subsidiaries (including for this purpose, the target of the acquisition) shall acquire or be subject to any Indebtedness or Liens that are not otherwise permitted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the cash consideration for the Permitted Acquisitions shall not exceed Seven Hundred Fifty Thousand Dollars ($750,000.00) in the aggregate per fiscal year (subject to the limitation on changes of ownership of Borrower set forth in Section 7.2);</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           Borrower shall have delivered to the Collateral Agent and Lenders at least five (5) Business Days (or such shorter period as may be acceptable to Collateral Agent and Lenders) prior to such proposed acquisition (i) a copy of the purchase agreement related to the proposed acquisition (and any related documents reasonably requested by the Collateral Agent and Lenders), (ii) a general description of the acquired assets or acquired business line or unit or division and the competitive position of such business line or unit or division within the industry, (iii) the sources and uses of funds to finance the proposed acquisition, and (iv) to the extent available, quarterly and annual audited financial statements of the Person whose Shares or assets are being acquired for the twelve (12) month period immediately prior to such proposed acquisition;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such Permitted Acquisition shall only involve assets located in the United States or the United Kingdom;</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            Collateral Agent and the Lenders have received a certificate from a Responsible Officer together with Board approved projections certifying and setting forth in reasonable detail that Borrower has enough cash on hand to pay its projected expenses and all debt service when due for a period of twelve (12) months after the consummation of such transaction (after giving effect to such transaction);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such Permitted Acquisition shall be consensual and shall have been approved by the target’s board of directors.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contained herein, in order for any acquisition of Shares or assets of another Person to constitute a Permitted Acquisition, Borrower must comply with all of the following: (a) within thirty (30) Business Days of the closing of such Permitted Acquisition, the applicable Borrower (or Subsidiary) making such Permitted Acquisition and the target shall have executed such documents and taken such actions as may be required under Section 6.12; (b) the applicable Borrower shall have delivered to Collateral Agent and Lenders, in form and substance satisfactory to the Collateral Agent and Lenders and sufficiently in advance (and in any case no later than five (5) Business Days prior to such Permitted Acquisition), such other financial information, financial analysis, documentation or other information relating to such Permitted Acquisition and the pro forma certifications required by clause (c) below, in each case, as Collateral Agent and Lenders shall reasonably request; (c) on or prior to the date of such Permitted Acquisition, the Collateral Agent and Lenders shall have received, in form and substance reasonably satisfactory to the Collateral Agent and Lenders, a certificate of the chief financial officer of Borrower certifying compliance with the requirements contained in this definition of “Permitted Acquisition” and with the other terms of the Loan Documents (before and after giving effect to such Permitted Acquisition); and (d) Borrower shall provide to the Collateral Agent and Lenders as soon as available but in any event not later than five (5) Business Days after the execution thereof, a copy of the executed purchase agreement or similar agreement with respect to any such acquisition.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is: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Borrower’s Indebtedness to the Lenders and Collateral Agent under this Agreement and the other Loan Documents;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Indebtedness existing on the Effective Date and disclosed on the Perfection Certificate(s);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Subordinated Debt;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unsecured Indebtedness to trade creditors incurred in the ordinary course of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Five Hundred Thousand Dollars ($500,000.00)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Indebtedness incurred as a result of endorsing negotiable instruments received in the ordinary course of Borrower’s business;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(g)             Unsecured Indebtedness of Borrower with respect to corporate credit cards, not to exceed One Million Dollars ($1,000,000.00) in the aggregate outstanding at any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letters of credit in the ordinary course of business in an aggregate amount not to exceed Five Hundred Thousand Dollars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(i)              intercompany Indebtedness among Borrower and its Subsidiaries otherwise constituting (and without duplication with any clause of the definition of) “Permitted Investments;”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Indebtedness consisting of the financing of insurance premiums in the ordinary course of business;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Indebtedness incurred in the ordinary course of business in connection with workers’ compensation, unemployment insurance and other social security legislation or in respect of surety and appeal bonds, performance bonds and other similar obligations (exclusive of obligations for the payment of borrowed money); provided, however;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other unsecured Indebtedness not exceeding Five Hundred Thousand Dollars ($500,000.00) in the aggregate outstanding at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and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extensions, refinancings, modifications, amendments and restatements of any items of Permitted Indebtedness (a) through</w:t>
      </w:r>
    </w:p>
    <w:p>
      <w:pPr>
        <w:spacing w:after="0" w:line="27" w:lineRule="exact"/>
        <w:rPr>
          <w:sz w:val="20"/>
          <w:szCs w:val="20"/>
          <w:color w:val="auto"/>
        </w:rPr>
      </w:pPr>
    </w:p>
    <w:p>
      <w:pPr>
        <w:ind w:firstLine="8"/>
        <w:spacing w:after="0" w:line="260" w:lineRule="auto"/>
        <w:tabs>
          <w:tab w:leader="none" w:pos="2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provided that the principal amount thereof is not increased or the terms thereof are not modified to impose materially more burdensome terms upon Borrower, or its Subsidiary, as the case may be.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are: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Investments disclosed on the Perfection Certificate(s) and existing on the Effective Date;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(i) Investments consisting of cash and Cash Equivalents held in Borrower’s Collateral Accounts that are maintained in accordance with Section 6.6 of this Agreement, and (ii) any other Investments permitted by Borrower’s investment policy, as amended from time to time, provided that such investment policy (and any such amendment thereto) has been approved in writing by Collateral Agent;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Investments consisting of the endorsement of negotiable instruments for deposit or collection or similar transactions in the ordinary course of Borrower;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Investments consisting of Deposit Accounts in which Collateral Agent has a perfected security interest, except pursuant to the terms of Section 6.6;</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Investments in connection with Transfers permitted by Section 7.1;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Investments (i) by Borrower in Subsidiaries which are Borrowers or Guarantors; (ii) by Borrower in Subsidiaries which are not Borrowers or Guarantors, not to exceed Two Hundred Fifty Thousand Dollars ($250,000.00) in the aggregate per fiscal year; and (iii) of Subsidiaries in or to Borrower or any Guarantor;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Two Hundred Fifty Thousand Dollars ($250,000.00) in the aggregate for (i) and (ii) in any fiscal year;</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(h)             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Investments consisting of notes receivable of, or prepaid royalties and other credit extensions, to customers and suppliers who are not Affiliates, in the ordinary course of business; provided that this paragraph (h) shall not apply to Investments of Borrower in any Subsidiary;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to the extent constituting Investments, but without duplication with any clause of the definition of, “Permitted Indebtedness;”;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Investments received as non-cash consideration with transactions otherwise permitted under this Agreement;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               non-cash Investments in joint ventures or strategic alliances in the ordinary course of Borrower’s business consisting of the licensing of technology permitted under this Agreement, the development of technology or the providing of technical support;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(m)             Investments in connection with joint ventures or strategic alliances or collaboration of Borrower or a Subsidiary; provided that any cash invested in connection thereto shall not exceed One Hundred Thousand Dollars ($100,000) in the aggregate in any fiscal year;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              Investments in connection with the entry into and performance of obligations under (including, for the avoidance of doubt, the payment of any premium with respect to, and the settlement of) any Permitted Call Spread Transaction in accordance with its terms; and</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(o)              other Investments in an amount not to exceed Five Hundred Thousand Dollars ($500,000.00) in any fiscal year.</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Licenses</w:t>
      </w:r>
      <w:r>
        <w:rPr>
          <w:rFonts w:ascii="Times New Roman" w:cs="Times New Roman" w:eastAsia="Times New Roman" w:hAnsi="Times New Roman"/>
          <w:sz w:val="18"/>
          <w:szCs w:val="18"/>
          <w:color w:val="auto"/>
        </w:rPr>
        <w:t xml:space="preserve">” are (A) licenses of over-the-counter software that is commercially available to the public, and (B) non-exclusive and exclusive licenses for the use of the Intellectual Property of Borrower or any of its Subsidiaries entered into in the ordinary course of business or approved by Borrower’s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each such license described in clause (B), (i) no Event of Default has occurred or is continuing at the time of such license; (ii)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(iii) in the case of any exclusive license, (x) Borrower delivers ten (10) days’ prior written notice and a brief summary of the terms of the proposed license to Collateral Agent and the Lenders (provided, however, Borrower’s failure to deliver such prior notice and summary of terms despite its commercially reasonable efforts shall not constitute an Event of Default if the applicable exclusive license otherwise complies with the terms hereof) and delivers to Collateral Agent and the Lenders copies of the final executed licensing documents in connection with the exclusive license promptly upon consummation thereof, and (y) any such license could not result in a legal transfer of title of the licensed property but may be exclusive in respects other than territory and may be exclusive as to territory only as to discrete geographical areas outside of the United States; and (iv) all upfront payments, royalties, milestone payments or other proceeds arising from the licensing agreement that are payable to Borrower or any of its Subsidiaries are paid to a Deposit Account that is governed by a Control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are: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Liens existing on the Effective Date which are disclosed on the Perfection Certificates or arising under this Agreement or the other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Documents;</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 of 1986, as amended, and the Treasury Regulations adopted thereunder;</w:t>
      </w:r>
    </w:p>
    <w:p>
      <w:pPr>
        <w:spacing w:after="0" w:line="17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(c)              liens securing Indebtedness permitted under clause (e) of the definition of “</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improvements and the proceeds thereof) acquired, leased or built, or the improvements or repairs, financed by such Indebtedness;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Liens of carriers, warehousemen, suppliers, or other Persons that are possessory in nature arising in the ordinary course of business so long as such Liens attach only to Inventory, securing liabilities in the aggregate amount not to exceed Five Hundred Thousand Dollars ($500,000.00),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Liens to secure payment of workers’ compensation, employment insurance, old-age pensions, social security and other like obligations incurred in the ordinary course of business (other than Liens imposed by ERISA);</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Liens incurred in the extension, renewal or refinancing of the Indebtedness secured by Liens described in (a) through (c), </w:t>
      </w:r>
      <w:r>
        <w:rPr>
          <w:rFonts w:ascii="Times New Roman" w:cs="Times New Roman" w:eastAsia="Times New Roman" w:hAnsi="Times New Roman"/>
          <w:sz w:val="18"/>
          <w:szCs w:val="18"/>
          <w:u w:val="single" w:color="auto"/>
          <w:color w:val="auto"/>
        </w:rPr>
        <w:t>but</w:t>
      </w:r>
      <w:r>
        <w:rPr>
          <w:rFonts w:ascii="Times New Roman" w:cs="Times New Roman" w:eastAsia="Times New Roman" w:hAnsi="Times New Roman"/>
          <w:sz w:val="18"/>
          <w:szCs w:val="18"/>
          <w:color w:val="auto"/>
        </w:rPr>
        <w:t xml:space="preserve"> any extension, renewal or replacement Lien must be limited to the property encumbered by the existing Lien and the principal amount of the indebtedness may not increase;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a security interest therein;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6.6(b) hereof;</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Liens arising from judgments, orders, decrees or attachments in circumstances not constituting an Event of Default under Section 8.4 or 8.7;</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(j)               deposits to secure the performance of bids, trade contracts (other than for borrowed money), leases, statutory obligations, surety and appeal bonds, performance bonds and other obligations of a like nature; in each case, incurred in the ordinary course of business and not representing obligations for borrowed money, in an amount not exceeding Two Hundred Fifty Thousand Dollars ($250,000.00) in the aggregate outstanding at any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1300"/>
        <w:spacing w:after="0"/>
        <w:rPr>
          <w:sz w:val="20"/>
          <w:szCs w:val="20"/>
          <w:color w:val="auto"/>
        </w:rPr>
      </w:pPr>
      <w:r>
        <w:rPr>
          <w:rFonts w:ascii="Times New Roman" w:cs="Times New Roman" w:eastAsia="Times New Roman" w:hAnsi="Times New Roman"/>
          <w:sz w:val="18"/>
          <w:szCs w:val="18"/>
          <w:color w:val="auto"/>
        </w:rPr>
        <w:t>(k)              Liens on cash securing obligations permitted under clause (g) of Permitted Indebtedness;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Liens consisting of Permitted Licenses.</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Fee</w:t>
      </w:r>
      <w:r>
        <w:rPr>
          <w:rFonts w:ascii="Times New Roman" w:cs="Times New Roman" w:eastAsia="Times New Roman" w:hAnsi="Times New Roman"/>
          <w:sz w:val="18"/>
          <w:szCs w:val="18"/>
          <w:color w:val="auto"/>
        </w:rPr>
        <w:t>” is, with respect to any Term Loan subject to prepayment prior to the Maturity Date, whether by mandatory or voluntary prepayment, acceleration or otherwise, an additional fee payable to the Lenders in amount equal to:</w:t>
      </w:r>
    </w:p>
    <w:p>
      <w:pPr>
        <w:spacing w:after="0" w:line="159"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(i)              for a prepayment made on or after the Funding Date of such Term Loan through and including the first anniversary of the Funding Date of such Term Loan, two percent (2.00%) of the principal amount of such Term Loan prepaid;</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for a prepayment made after the date which is after the first anniversary of the Funding Date of such Term Loan through and including the second anniversary of the Funding Date of such Term Loan, one and fifty hundredths percent (1.50%) of the principal amount of the Term Loans prepaid;</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(iii)            for a prepayment made after the date which is after the second anniversary of the Funding Date of such Term Loan through and including the third anniversary of the Funding Date of such Term Loan, one percent (1.00%) of the principal amount of the Term Loans prepaid; and</w:t>
      </w:r>
    </w:p>
    <w:p>
      <w:pPr>
        <w:spacing w:after="0" w:line="176"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(iv)            for a prepayment made after the third anniversary of the Funding Date of such Term Loan and prior to the Maturity Date, no Prepayment Fee shall be applicable.</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Organization</w:t>
      </w:r>
      <w:r>
        <w:rPr>
          <w:rFonts w:ascii="Times New Roman" w:cs="Times New Roman" w:eastAsia="Times New Roman" w:hAnsi="Times New Roman"/>
          <w:sz w:val="18"/>
          <w:szCs w:val="18"/>
          <w:color w:val="auto"/>
        </w:rPr>
        <w:t>” is any “registered organization”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Compartment</w:t>
      </w:r>
      <w:r>
        <w:rPr>
          <w:rFonts w:ascii="Times New Roman" w:cs="Times New Roman" w:eastAsia="Times New Roman" w:hAnsi="Times New Roman"/>
          <w:sz w:val="18"/>
          <w:szCs w:val="18"/>
          <w:color w:val="auto"/>
        </w:rPr>
        <w:t>” is defined in Section 12.15.</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means (i) for so long as all of the Persons that are Lenders on the Effective Date (each an “</w:t>
      </w:r>
      <w:r>
        <w:rPr>
          <w:rFonts w:ascii="Times New Roman" w:cs="Times New Roman" w:eastAsia="Times New Roman" w:hAnsi="Times New Roman"/>
          <w:sz w:val="18"/>
          <w:szCs w:val="18"/>
          <w:b w:val="1"/>
          <w:bCs w:val="1"/>
          <w:color w:val="auto"/>
        </w:rPr>
        <w:t>Original Lender</w:t>
      </w:r>
      <w:r>
        <w:rPr>
          <w:rFonts w:ascii="Times New Roman" w:cs="Times New Roman" w:eastAsia="Times New Roman" w:hAnsi="Times New Roman"/>
          <w:sz w:val="18"/>
          <w:szCs w:val="18"/>
          <w:color w:val="auto"/>
        </w:rPr>
        <w:t>”) have not assigned or transferred any of their interests in their Term Loan, Lenders holding one hundred percent (100%) of the aggregate outstanding principal balance of the Term Loan, or (ii) at any time from and after any Original Lender has assigned or transferred any interest in its Term Loan, Lenders holding at least sixty six percent (66%)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is any of the President, Chief Executive Officer, or Chief Financial Officer of Borrower acting alone.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“Sanctioned Country” </w:t>
      </w:r>
      <w:r>
        <w:rPr>
          <w:rFonts w:ascii="Times New Roman" w:cs="Times New Roman" w:eastAsia="Times New Roman" w:hAnsi="Times New Roman"/>
          <w:sz w:val="18"/>
          <w:szCs w:val="18"/>
          <w:color w:val="auto"/>
        </w:rPr>
        <w:t>is a country subject or target to a sanctions program identified on the list maintained by OFAC, adopted by the EU,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 the CSSF or any other authority, or identified under any Anti-Terrorism Laws.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Draw Period</w:t>
      </w:r>
      <w:r>
        <w:rPr>
          <w:rFonts w:ascii="Times New Roman" w:cs="Times New Roman" w:eastAsia="Times New Roman" w:hAnsi="Times New Roman"/>
          <w:sz w:val="18"/>
          <w:szCs w:val="18"/>
          <w:color w:val="auto"/>
        </w:rPr>
        <w:t>” is the period commencing on the Effective Date and ending on the earlier of (i) March 31, 2023 and (ii) the occurrence of an Event of Default that continues.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Promissory Note</w:t>
      </w:r>
      <w:r>
        <w:rPr>
          <w:rFonts w:ascii="Times New Roman" w:cs="Times New Roman" w:eastAsia="Times New Roman" w:hAnsi="Times New Roman"/>
          <w:sz w:val="18"/>
          <w:szCs w:val="18"/>
          <w:color w:val="auto"/>
        </w:rPr>
        <w:t>” is defined in Section 2.4.</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Promissory Note Record</w:t>
      </w:r>
      <w:r>
        <w:rPr>
          <w:rFonts w:ascii="Times New Roman" w:cs="Times New Roman" w:eastAsia="Times New Roman" w:hAnsi="Times New Roman"/>
          <w:sz w:val="18"/>
          <w:szCs w:val="18"/>
          <w:color w:val="auto"/>
        </w:rPr>
        <w:t>” is a record maintained by each Lender with respect to the outstanding Obligations owed by Borrower to Lender and credits made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 one hundred percent (100%) of the issued and outstanding capital stock, membership units or other securities owned or held of record by Borrower or Borrower’s Subsidiary, in any Subsidiary; provided that, in the event Borrower, demonstrates to Collateral Agent’s reasonable satisfaction, that a pledge of more than sixty five percent (65%) of the Shares of such Subsidiary which is a Foreign Subsidiary, creates a present and existing adverse tax consequence to Borrower under the U.S. Internal Revenue Code, “Shares” shall mean sixty-five percent (65%) of the issued and outstanding capital stock, membership units or other securities owned or held of record by Borrower or its Subsidiary in such Foreign Subsidiary.</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 in accordance with their terms.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is defined in Section 2.2(a)(v)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Loan</w:t>
      </w:r>
      <w:r>
        <w:rPr>
          <w:rFonts w:ascii="Times New Roman" w:cs="Times New Roman" w:eastAsia="Times New Roman" w:hAnsi="Times New Roman"/>
          <w:sz w:val="18"/>
          <w:szCs w:val="18"/>
          <w:color w:val="auto"/>
        </w:rPr>
        <w:t>” is defined in Section 2.2(a)(i)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 Loan</w:t>
      </w:r>
      <w:r>
        <w:rPr>
          <w:rFonts w:ascii="Times New Roman" w:cs="Times New Roman" w:eastAsia="Times New Roman" w:hAnsi="Times New Roman"/>
          <w:sz w:val="18"/>
          <w:szCs w:val="18"/>
          <w:color w:val="auto"/>
        </w:rPr>
        <w:t>” is defined in Section 2.2(a)(ii)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 Loan</w:t>
      </w:r>
      <w:r>
        <w:rPr>
          <w:rFonts w:ascii="Times New Roman" w:cs="Times New Roman" w:eastAsia="Times New Roman" w:hAnsi="Times New Roman"/>
          <w:sz w:val="18"/>
          <w:szCs w:val="18"/>
          <w:color w:val="auto"/>
        </w:rPr>
        <w:t>” is defined in Section 2.2(a)(iii)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D Loan</w:t>
      </w:r>
      <w:r>
        <w:rPr>
          <w:rFonts w:ascii="Times New Roman" w:cs="Times New Roman" w:eastAsia="Times New Roman" w:hAnsi="Times New Roman"/>
          <w:sz w:val="18"/>
          <w:szCs w:val="18"/>
          <w:color w:val="auto"/>
        </w:rPr>
        <w:t>” is defined in Section 2.2(a)(iv)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E Loan</w:t>
      </w:r>
      <w:r>
        <w:rPr>
          <w:rFonts w:ascii="Times New Roman" w:cs="Times New Roman" w:eastAsia="Times New Roman" w:hAnsi="Times New Roman"/>
          <w:sz w:val="18"/>
          <w:szCs w:val="18"/>
          <w:color w:val="auto"/>
        </w:rPr>
        <w:t>” is defined in Section 2.2(a)(v) 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w:t>
      </w:r>
      <w:r>
        <w:rPr>
          <w:rFonts w:ascii="Times New Roman" w:cs="Times New Roman" w:eastAsia="Times New Roman" w:hAnsi="Times New Roman"/>
          <w:sz w:val="18"/>
          <w:szCs w:val="18"/>
          <w:color w:val="auto"/>
        </w:rPr>
        <w:t xml:space="preserve">” is, for any Lender, the obligation of such Lender to make a Term Loan, up to the principal amount shown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Term Loan Commitments</w:t>
      </w:r>
      <w:r>
        <w:rPr>
          <w:rFonts w:ascii="Times New Roman" w:cs="Times New Roman" w:eastAsia="Times New Roman" w:hAnsi="Times New Roman"/>
          <w:sz w:val="18"/>
          <w:szCs w:val="18"/>
          <w:color w:val="auto"/>
        </w:rPr>
        <w:t>” means the aggregate amount of such commitments of all Lenders.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Draw Period</w:t>
      </w:r>
      <w:r>
        <w:rPr>
          <w:rFonts w:ascii="Times New Roman" w:cs="Times New Roman" w:eastAsia="Times New Roman" w:hAnsi="Times New Roman"/>
          <w:sz w:val="18"/>
          <w:szCs w:val="18"/>
          <w:color w:val="auto"/>
        </w:rPr>
        <w:t>” is the period commencing on the later of (i) January 1, 2024 and (ii) the date of occurrence of the Third Draw Period Commencement Event and ending on the earlier of (i) March 29, 2024 and (ii) the occurrence of an Event of Default; provided, however, the Third Draw Period shall not commence if on the date of occurrence of the Third Draw Period Commencement Event, an Event of Default has occurred and is continuing.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Draw Period Commencement Event</w:t>
      </w:r>
      <w:r>
        <w:rPr>
          <w:rFonts w:ascii="Times New Roman" w:cs="Times New Roman" w:eastAsia="Times New Roman" w:hAnsi="Times New Roman"/>
          <w:sz w:val="18"/>
          <w:szCs w:val="18"/>
          <w:color w:val="auto"/>
        </w:rPr>
        <w:t>” is the receipt by Borrower of positive ENHANCE-1 data in the Phase 3 clinical trial for Borrower’s product candidate Ensifentrine sufficient to support the submission for a New Drug Application with the United States Food and Drug Administration for Ensifentrine, which must be confirmed in writing in the minutes of the Board of Directors of Borrower (certified to Collateral Agent by Borrower’s Responsible Officer) on or prior to March 29, 2024.</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is defined in Section 7.1.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any Person that is a “United States person” as defined in Section 7701(a)(30) of the Tax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Sub</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of the Effective Date.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Zaccardelli</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Zaccardelli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CEO</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VERONA PHARMA, INC.</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1457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Zaccardelli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President and CEO</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 AND COLLATERAL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OXFORD FINANCE LUXEMBOURG S.À R.L.,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 respect of its Compartment 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Laurent Belik</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Laurent Belik</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Melanie Florsch</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Melanie Florsch</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Loan and Security Agreement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SCHEDULE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Lenders and Commitments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Description of Collateral</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Disbursement Letter</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Compliance Certificate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Secured Promissory Note</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Corporate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Roman"/>
      <w:start w:val="3"/>
    </w:lvl>
  </w:abstractNum>
  <w:abstractNum w:abstractNumId="1">
    <w:nsid w:val="1F16E9E8"/>
    <w:multiLevelType w:val="hybridMultilevel"/>
    <w:lvl w:ilvl="0">
      <w:lvlJc w:val="left"/>
      <w:lvlText w:val="(%1)"/>
      <w:numFmt w:val="lowerRoman"/>
      <w:start w:val="2"/>
    </w:lvl>
  </w:abstractNum>
  <w:abstractNum w:abstractNumId="2">
    <w:nsid w:val="1190CDE7"/>
    <w:multiLevelType w:val="hybridMultilevel"/>
    <w:lvl w:ilvl="0">
      <w:lvlJc w:val="left"/>
      <w:lvlText w:val="(%1)"/>
      <w:numFmt w:val="lowerRoman"/>
      <w:start w:val="4"/>
    </w:lvl>
  </w:abstractNum>
  <w:abstractNum w:abstractNumId="3">
    <w:nsid w:val="66EF438D"/>
    <w:multiLevelType w:val="hybridMultilevel"/>
    <w:lvl w:ilvl="0">
      <w:lvlJc w:val="left"/>
      <w:lvlText w:val="(%1)"/>
      <w:numFmt w:val="lowerLetter"/>
      <w:start w:val="2"/>
    </w:lvl>
  </w:abstractNum>
  <w:abstractNum w:abstractNumId="4">
    <w:nsid w:val="140E0F76"/>
    <w:multiLevelType w:val="hybridMultilevel"/>
    <w:lvl w:ilvl="0">
      <w:lvlJc w:val="left"/>
      <w:lvlText w:val="(%1)"/>
      <w:numFmt w:val="lowerLetter"/>
      <w:start w:val="5"/>
    </w:lvl>
  </w:abstractNum>
  <w:abstractNum w:abstractNumId="5">
    <w:nsid w:val="3352255A"/>
    <w:multiLevelType w:val="hybridMultilevel"/>
    <w:lvl w:ilvl="0">
      <w:lvlJc w:val="left"/>
      <w:lvlText w:val="(%1)"/>
      <w:numFmt w:val="lowerRoman"/>
      <w:start w:val="5"/>
    </w:lvl>
  </w:abstractNum>
  <w:abstractNum w:abstractNumId="6">
    <w:nsid w:val="109CF92E"/>
    <w:multiLevelType w:val="hybridMultilevel"/>
    <w:lvl w:ilvl="0">
      <w:lvlJc w:val="left"/>
      <w:lvlText w:val="(%1)"/>
      <w:numFmt w:val="lowerLetter"/>
      <w:start w:val="3"/>
    </w:lvl>
  </w:abstractNum>
  <w:abstractNum w:abstractNumId="7">
    <w:nsid w:val="DED7263"/>
    <w:multiLevelType w:val="hybridMultilevel"/>
    <w:lvl w:ilvl="0">
      <w:lvlJc w:val="left"/>
      <w:lvlText w:val="(%1)"/>
      <w:numFmt w:val="lowerRoman"/>
      <w:start w:val="3"/>
    </w:lvl>
  </w:abstractNum>
  <w:abstractNum w:abstractNumId="8">
    <w:nsid w:val="7FDCC233"/>
    <w:multiLevelType w:val="hybridMultilevel"/>
    <w:lvl w:ilvl="0">
      <w:lvlJc w:val="left"/>
      <w:lvlText w:val="(%1)"/>
      <w:numFmt w:val="lowerLetter"/>
      <w:start w:val="2"/>
    </w:lvl>
  </w:abstractNum>
  <w:abstractNum w:abstractNumId="9">
    <w:nsid w:val="1BEFD79F"/>
    <w:multiLevelType w:val="hybridMultilevel"/>
    <w:lvl w:ilvl="0">
      <w:lvlJc w:val="left"/>
      <w:lvlText w:val="(%1)"/>
      <w:numFmt w:val="lowerRoman"/>
      <w:start w:val="2"/>
    </w:lvl>
  </w:abstractNum>
  <w:abstractNum w:abstractNumId="10">
    <w:nsid w:val="41A7C4C9"/>
    <w:multiLevelType w:val="hybridMultilevel"/>
    <w:lvl w:ilvl="0">
      <w:lvlJc w:val="left"/>
      <w:lvlText w:val="(%1)"/>
      <w:numFmt w:val="lowerLetter"/>
      <w:start w:val="2"/>
    </w:lvl>
  </w:abstractNum>
  <w:abstractNum w:abstractNumId="11">
    <w:nsid w:val="6B68079A"/>
    <w:multiLevelType w:val="hybridMultilevel"/>
    <w:lvl w:ilvl="0">
      <w:lvlJc w:val="left"/>
      <w:lvlText w:val="(%1)"/>
      <w:numFmt w:val="lowerLetter"/>
      <w:start w:val="6"/>
    </w:lvl>
  </w:abstractNum>
  <w:abstractNum w:abstractNumId="12">
    <w:nsid w:val="4E6AFB66"/>
    <w:multiLevelType w:val="hybridMultilevel"/>
    <w:lvl w:ilvl="0">
      <w:lvlJc w:val="left"/>
      <w:lvlText w:val="(%1)"/>
      <w:numFmt w:val="upperLetter"/>
      <w:start w:val="1"/>
    </w:lvl>
  </w:abstractNum>
  <w:abstractNum w:abstractNumId="13">
    <w:nsid w:val="25E45D32"/>
    <w:multiLevelType w:val="hybridMultilevel"/>
    <w:lvl w:ilvl="0">
      <w:lvlJc w:val="left"/>
      <w:lvlText w:val="(%1)"/>
      <w:numFmt w:val="upperLetter"/>
      <w:start w:val="7"/>
    </w:lvl>
  </w:abstractNum>
  <w:abstractNum w:abstractNumId="14">
    <w:nsid w:val="519B500D"/>
    <w:multiLevelType w:val="hybridMultilevel"/>
    <w:lvl w:ilvl="0">
      <w:lvlJc w:val="left"/>
      <w:lvlText w:val="(%1)"/>
      <w:numFmt w:val="lowerLetter"/>
      <w:start w:val="3"/>
    </w:lvl>
  </w:abstractNum>
  <w:abstractNum w:abstractNumId="15">
    <w:nsid w:val="431BD7B7"/>
    <w:multiLevelType w:val="hybridMultilevel"/>
    <w:lvl w:ilvl="0">
      <w:lvlJc w:val="left"/>
      <w:lvlText w:val="(%1)"/>
      <w:numFmt w:val="lowerRoman"/>
      <w:start w:val="2"/>
    </w:lvl>
  </w:abstractNum>
  <w:abstractNum w:abstractNumId="16">
    <w:nsid w:val="3F2DBA31"/>
    <w:multiLevelType w:val="hybridMultilevel"/>
    <w:lvl w:ilvl="0">
      <w:lvlJc w:val="left"/>
      <w:lvlText w:val="(%1)"/>
      <w:numFmt w:val="lowerLetter"/>
      <w:start w:val="3"/>
    </w:lvl>
  </w:abstractNum>
  <w:abstractNum w:abstractNumId="17">
    <w:nsid w:val="7C83E458"/>
    <w:multiLevelType w:val="hybridMultilevel"/>
    <w:lvl w:ilvl="0">
      <w:lvlJc w:val="left"/>
      <w:lvlText w:val="(%1)"/>
      <w:numFmt w:val="upperLetter"/>
      <w:start w:val="2"/>
    </w:lvl>
  </w:abstractNum>
  <w:abstractNum w:abstractNumId="18">
    <w:nsid w:val="257130A3"/>
    <w:multiLevelType w:val="hybridMultilevel"/>
    <w:lvl w:ilvl="0">
      <w:lvlJc w:val="left"/>
      <w:lvlText w:val="(%1)"/>
      <w:numFmt w:val="lowerLetter"/>
      <w:start w:val="3"/>
    </w:lvl>
  </w:abstractNum>
  <w:abstractNum w:abstractNumId="19">
    <w:nsid w:val="62BBD95A"/>
    <w:multiLevelType w:val="hybridMultilevel"/>
    <w:lvl w:ilvl="0">
      <w:lvlJc w:val="left"/>
      <w:lvlText w:val="(%1)"/>
      <w:numFmt w:val="lowerLetter"/>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2022-10-17T05:36:07Z</dcterms:created>
  <dcterms:modified xsi:type="dcterms:W3CDTF">2022-10-17T05:36:07Z</dcterms:modified>
</cp:coreProperties>
</file>