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24,909,288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26,770,960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26,770,960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4.43%</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24,909,288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26,770,960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26,770,960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4.43%</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24,909,288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26,770,960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26,770,960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4.43%</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spacing w:after="0" w:line="211" w:lineRule="auto"/>
        <w:framePr w:w="180" w:h="192" w:wrap="auto" w:vAnchor="page" w:hAnchor="page" w:x="6980" w:y="1563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06" w:lineRule="auto"/>
        <w:framePr w:w="4320" w:h="435" w:wrap="auto" w:vAnchor="page" w:hAnchor="page" w:x="6980" w:y="16013"/>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6 on the attached cover pages.</w:t>
      </w: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rFonts w:ascii="Times New Roman" w:cs="Times New Roman" w:eastAsia="Times New Roman" w:hAnsi="Times New Roman"/>
          <w:sz w:val="22"/>
          <w:szCs w:val="22"/>
          <w:color w:val="auto"/>
        </w:rPr>
      </w:pPr>
    </w:p>
    <w:p>
      <w:pPr>
        <w:ind w:left="1760" w:right="7500" w:hanging="401"/>
        <w:spacing w:after="0" w:line="286" w:lineRule="auto"/>
        <w:tabs>
          <w:tab w:leader="none" w:pos="17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Verona Pharma PLC</w:t>
      </w:r>
    </w:p>
    <w:p>
      <w:pPr>
        <w:spacing w:after="0" w:line="45" w:lineRule="exact"/>
        <w:rPr>
          <w:rFonts w:ascii="Times New Roman" w:cs="Times New Roman" w:eastAsia="Times New Roman" w:hAnsi="Times New Roman"/>
          <w:sz w:val="21"/>
          <w:szCs w:val="21"/>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3 More London Riverside</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London SE1 2RE</w:t>
      </w:r>
    </w:p>
    <w:p>
      <w:pPr>
        <w:spacing w:after="0" w:line="97" w:lineRule="exact"/>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925050106</w:t>
      </w:r>
    </w:p>
    <w:p>
      <w:pPr>
        <w:spacing w:after="0" w:line="45" w:lineRule="exact"/>
        <w:rPr>
          <w:rFonts w:ascii="Times New Roman" w:cs="Times New Roman" w:eastAsia="Times New Roman" w:hAnsi="Times New Roman"/>
          <w:sz w:val="22"/>
          <w:szCs w:val="22"/>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rFonts w:ascii="Times New Roman" w:cs="Times New Roman" w:eastAsia="Times New Roman" w:hAnsi="Times New Roman"/>
          <w:sz w:val="22"/>
          <w:szCs w:val="22"/>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rFonts w:ascii="Times New Roman" w:cs="Times New Roman" w:eastAsia="Times New Roman" w:hAnsi="Times New Roman"/>
          <w:sz w:val="22"/>
          <w:szCs w:val="22"/>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w:t>
        <w:tab/>
        <w:t>sole power to vote or to direct the vote</w:t>
      </w:r>
    </w:p>
    <w:p>
      <w:pPr>
        <w:spacing w:after="0" w:line="247"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shared power to vote or to direct the vote</w:t>
      </w:r>
    </w:p>
    <w:p>
      <w:pPr>
        <w:sectPr>
          <w:pgSz w:w="11900" w:h="16838" w:orient="portrait"/>
          <w:cols w:equalWidth="0" w:num="1">
            <w:col w:w="11040"/>
          </w:cols>
          <w:pgMar w:left="400" w:top="405" w:right="459" w:bottom="0" w:gutter="0" w:footer="0" w:header="0"/>
        </w:sectPr>
      </w:pPr>
    </w:p>
    <w:bookmarkStart w:id="5" w:name="page6"/>
    <w:bookmarkEnd w:id="5"/>
    <w:p>
      <w:pPr>
        <w:ind w:left="1760"/>
        <w:spacing w:after="0"/>
        <w:tabs>
          <w:tab w:leader="none" w:pos="6600" w:val="left"/>
        </w:tabs>
        <w:rPr>
          <w:sz w:val="20"/>
          <w:szCs w:val="20"/>
          <w:color w:val="auto"/>
        </w:rPr>
      </w:pPr>
      <w:r>
        <w:rPr>
          <w:rFonts w:ascii="Times New Roman" w:cs="Times New Roman" w:eastAsia="Times New Roman" w:hAnsi="Times New Roman"/>
          <w:sz w:val="22"/>
          <w:szCs w:val="22"/>
          <w:color w:val="auto"/>
        </w:rPr>
        <w:t>(iii) sole power to dispose or to direct the disposition</w:t>
      </w:r>
      <w:r>
        <w:rPr>
          <w:sz w:val="20"/>
          <w:szCs w:val="20"/>
          <w:color w:val="auto"/>
        </w:rPr>
        <w:tab/>
      </w:r>
      <w:r>
        <w:rPr>
          <w:rFonts w:ascii="Times New Roman" w:cs="Times New Roman" w:eastAsia="Times New Roman" w:hAnsi="Times New Roman"/>
          <w:sz w:val="19"/>
          <w:szCs w:val="19"/>
          <w:color w:val="auto"/>
        </w:rPr>
        <w:t>0</w:t>
      </w:r>
    </w:p>
    <w:p>
      <w:pPr>
        <w:spacing w:after="0" w:line="1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of</w:t>
      </w:r>
    </w:p>
    <w:p>
      <w:pPr>
        <w:sectPr>
          <w:pgSz w:w="11900" w:h="16838" w:orient="portrait"/>
          <w:cols w:equalWidth="0" w:num="1">
            <w:col w:w="10940"/>
          </w:cols>
          <w:pgMar w:left="400" w:top="111" w:right="559" w:bottom="489" w:gutter="0" w:footer="0" w:header="0"/>
        </w:sectPr>
      </w:pPr>
    </w:p>
    <w:p>
      <w:pPr>
        <w:spacing w:after="0" w:line="101" w:lineRule="exact"/>
        <w:rPr>
          <w:sz w:val="20"/>
          <w:szCs w:val="20"/>
          <w:color w:val="auto"/>
        </w:rPr>
      </w:pPr>
    </w:p>
    <w:p>
      <w:pPr>
        <w:ind w:left="2220" w:right="280" w:hanging="456"/>
        <w:spacing w:after="0" w:line="185" w:lineRule="auto"/>
        <w:tabs>
          <w:tab w:leader="none" w:pos="22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489"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341630</wp:posOffset>
            </wp:positionV>
            <wp:extent cx="5730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ectPr>
          <w:pgSz w:w="11900" w:h="16838" w:orient="portrait"/>
          <w:cols w:equalWidth="0" w:num="1">
            <w:col w:w="10940"/>
          </w:cols>
          <w:pgMar w:left="400" w:top="111" w:right="559" w:bottom="489"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9"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1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Verona Pharma PLC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ectPr>
          <w:pgSz w:w="11900" w:h="16838" w:orient="portrait"/>
          <w:cols w:equalWidth="0" w:num="1">
            <w:col w:w="9019"/>
          </w:cols>
          <w:pgMar w:left="1440" w:top="108" w:right="1440" w:bottom="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Title: Regulatory Analyst</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2023-02-06T13:39:17Z</dcterms:created>
  <dcterms:modified xsi:type="dcterms:W3CDTF">2023-02-06T13:39:17Z</dcterms:modified>
</cp:coreProperties>
</file>