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2993-9_4seq1.xml.htm"/>
      <w:bookmarkStart w:id="1" w:name="kstm24129939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Edwards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76"/>
        <w:gridCol w:w="276"/>
        <w:gridCol w:w="906"/>
        <w:gridCol w:w="801"/>
        <w:gridCol w:w="861"/>
        <w:gridCol w:w="98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1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240,000</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240,000</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number of securities underlying the option and the exercise price therefor are listed in terms of Ordinary Shares, however, each security is represented by American Depositary Shares,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and becomes exercisable as to 25% on each of July 29, 2024, October 29, 2024, January 29, 2025 and April 29,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Martin Edwards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40073"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3417</Characters>
  <CharactersWithSpaces>3986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