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412993-3_4seq1.xml.htm"/>
      <w:bookmarkStart w:id="1" w:name="kstm24129933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ACKERMANN CHRISTINA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 MORE LONDON RIVERSIDE</w:t>
                  </w:r>
                </w:p>
              </w:tc>
            </w:tr>
            <w:tr>
              <w:trPr/>
              <w:tc>
                <w:tcPr>
                  <w:tcW w:w="343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X0</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SE1 2RE</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Verona Pharma plc</w:t>
              </w:r>
            </w:hyperlink>
            <w:r>
              <w:rPr/>
              <w:t xml:space="preserve"> [ </w:t>
            </w:r>
            <w:r>
              <w:rPr>
                <w:rFonts w:ascii="Times;serif" w:hAnsi="Times;serif"/>
                <w:color w:val="0000FF"/>
                <w:sz w:val="24"/>
                <w:shd w:fill="FFFFFF" w:val="clear"/>
              </w:rPr>
              <w:t>VRNA</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04/29/2024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34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76"/>
        <w:gridCol w:w="276"/>
        <w:gridCol w:w="906"/>
        <w:gridCol w:w="801"/>
        <w:gridCol w:w="861"/>
        <w:gridCol w:w="981"/>
        <w:gridCol w:w="801"/>
        <w:gridCol w:w="936"/>
        <w:gridCol w:w="831"/>
        <w:gridCol w:w="846"/>
      </w:tblGrid>
      <w:tr>
        <w:trPr>
          <w:tblHeader w:val="true"/>
        </w:trPr>
        <w:tc>
          <w:tcPr>
            <w:tcW w:w="1234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1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Share Options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1.9338</w:t>
            </w: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04/29/2024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240,000</w:t>
            </w:r>
            <w:r>
              <w:rPr>
                <w:rFonts w:ascii="Times;serif" w:hAnsi="Times;serif"/>
                <w:color w:val="008000"/>
                <w:position w:val="7"/>
                <w:sz w:val="16"/>
                <w:sz w:val="20"/>
                <w:shd w:fill="FFFFFF" w:val="clear"/>
              </w:rPr>
              <w:t>(1)</w:t>
            </w:r>
            <w:r>
              <w:rPr/>
              <w:t xml:space="preserve"> </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04/28/2034</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240,000</w:t>
            </w: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240,000</w:t>
            </w:r>
            <w:r>
              <w:rPr>
                <w:rFonts w:ascii="Times;serif" w:hAnsi="Times;serif"/>
                <w:color w:val="008000"/>
                <w:position w:val="7"/>
                <w:sz w:val="16"/>
                <w:sz w:val="20"/>
                <w:shd w:fill="FFFFFF" w:val="clear"/>
              </w:rPr>
              <w:t>(1)</w:t>
            </w:r>
            <w:r>
              <w:rPr/>
              <w:t xml:space="preserve"> </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number of securities underlying the option and the exercise price therefor are listed in terms of Ordinary Shares, however, each security is represented by American Depositary Shares, each of which represents eight (8) Ordinary Shares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option vests and becomes exercisable as to 25% on each of July 29, 2024, October 29, 2024, January 29, 2025 and April 29, 2025.</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Claire Poll, Attorney-in-fact for Christina M. Ackermann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04/30/2024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681871" TargetMode="External"/><Relationship Id="rId4" Type="http://schemas.openxmlformats.org/officeDocument/2006/relationships/hyperlink" Target="http://www.sec.gov/cgi-bin/browse-edgar?action=getcompany&amp;CIK=0001657312"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630</Words>
  <Characters>3429</Characters>
  <CharactersWithSpaces>3999</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