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68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6857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ZACCARDELLI DAVID</w:t>
        </w:r>
      </w:hyperlink>
    </w:p>
    <w:p>
      <w:pPr>
        <w:spacing w:after="0" w:line="31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4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tcPr>
          <w:p>
            <w:pPr>
              <w:ind w:left="240"/>
              <w:spacing w:after="0"/>
              <w:rPr>
                <w:sz w:val="20"/>
                <w:szCs w:val="20"/>
                <w:color w:val="auto"/>
              </w:rPr>
            </w:pPr>
            <w:r>
              <w:rPr>
                <w:rFonts w:ascii="Arial" w:cs="Arial" w:eastAsia="Arial" w:hAnsi="Arial"/>
                <w:sz w:val="13"/>
                <w:szCs w:val="13"/>
                <w:color w:val="auto"/>
              </w:rPr>
              <w:t>(First)</w:t>
            </w:r>
          </w:p>
        </w:tc>
        <w:tc>
          <w:tcPr>
            <w:tcW w:w="124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Arial" w:cs="Arial" w:eastAsia="Arial" w:hAnsi="Arial"/>
                <w:sz w:val="17"/>
                <w:szCs w:val="17"/>
                <w:color w:val="0000FF"/>
                <w:w w:val="99"/>
              </w:rPr>
              <w:t>3 MORE LONDON RIVERSIDE</w:t>
            </w:r>
          </w:p>
        </w:tc>
        <w:tc>
          <w:tcPr>
            <w:tcW w:w="124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r>
      <w:tr>
        <w:trPr>
          <w:trHeight w:val="267"/>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LONDON</w:t>
            </w:r>
          </w:p>
        </w:tc>
        <w:tc>
          <w:tcPr>
            <w:tcW w:w="1420" w:type="dxa"/>
            <w:vAlign w:val="bottom"/>
          </w:tcPr>
          <w:p>
            <w:pPr>
              <w:ind w:left="240"/>
              <w:spacing w:after="0"/>
              <w:rPr>
                <w:sz w:val="20"/>
                <w:szCs w:val="20"/>
                <w:color w:val="auto"/>
              </w:rPr>
            </w:pPr>
            <w:r>
              <w:rPr>
                <w:rFonts w:ascii="Arial" w:cs="Arial" w:eastAsia="Arial" w:hAnsi="Arial"/>
                <w:sz w:val="17"/>
                <w:szCs w:val="17"/>
                <w:color w:val="0000FF"/>
              </w:rPr>
              <w:t>X0</w:t>
            </w:r>
          </w:p>
        </w:tc>
        <w:tc>
          <w:tcPr>
            <w:tcW w:w="1240" w:type="dxa"/>
            <w:vAlign w:val="bottom"/>
          </w:tcPr>
          <w:p>
            <w:pPr>
              <w:ind w:left="40"/>
              <w:spacing w:after="0"/>
              <w:rPr>
                <w:sz w:val="20"/>
                <w:szCs w:val="20"/>
                <w:color w:val="auto"/>
              </w:rPr>
            </w:pPr>
            <w:r>
              <w:rPr>
                <w:rFonts w:ascii="Arial" w:cs="Arial" w:eastAsia="Arial" w:hAnsi="Arial"/>
                <w:sz w:val="17"/>
                <w:szCs w:val="17"/>
                <w:color w:val="0000FF"/>
              </w:rPr>
              <w:t>SE1 2RE</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tcPr>
          <w:p>
            <w:pPr>
              <w:ind w:left="240"/>
              <w:spacing w:after="0"/>
              <w:rPr>
                <w:sz w:val="20"/>
                <w:szCs w:val="20"/>
                <w:color w:val="auto"/>
              </w:rPr>
            </w:pPr>
            <w:r>
              <w:rPr>
                <w:rFonts w:ascii="Arial" w:cs="Arial" w:eastAsia="Arial" w:hAnsi="Arial"/>
                <w:sz w:val="13"/>
                <w:szCs w:val="13"/>
                <w:color w:val="auto"/>
              </w:rPr>
              <w:t>(State)</w:t>
            </w:r>
          </w:p>
        </w:tc>
        <w:tc>
          <w:tcPr>
            <w:tcW w:w="124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Verona Pharma plc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VRNA</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00" w:type="dxa"/>
            <w:vAlign w:val="bottom"/>
            <w:tcBorders>
              <w:bottom w:val="single" w:sz="8" w:color="0000EE"/>
            </w:tcBorders>
          </w:tcPr>
          <w:p>
            <w:pPr>
              <w:spacing w:after="0"/>
              <w:rPr>
                <w:sz w:val="3"/>
                <w:szCs w:val="3"/>
                <w:color w:val="auto"/>
              </w:rPr>
            </w:pPr>
          </w:p>
        </w:tc>
        <w:tc>
          <w:tcPr>
            <w:tcW w:w="212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tcPr>
          <w:p>
            <w:pPr>
              <w:spacing w:after="0"/>
              <w:rPr>
                <w:sz w:val="5"/>
                <w:szCs w:val="5"/>
                <w:color w:val="auto"/>
              </w:rPr>
            </w:pPr>
          </w:p>
        </w:tc>
        <w:tc>
          <w:tcPr>
            <w:tcW w:w="212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8"/>
        </w:trPr>
        <w:tc>
          <w:tcPr>
            <w:tcW w:w="1700" w:type="dxa"/>
            <w:vAlign w:val="bottom"/>
            <w:gridSpan w:val="3"/>
            <w:vMerge w:val="restart"/>
          </w:tcPr>
          <w:p>
            <w:pPr>
              <w:ind w:left="80"/>
              <w:spacing w:after="0"/>
              <w:rPr>
                <w:sz w:val="20"/>
                <w:szCs w:val="20"/>
                <w:color w:val="auto"/>
              </w:rPr>
            </w:pPr>
            <w:r>
              <w:rPr>
                <w:rFonts w:ascii="Arial" w:cs="Arial" w:eastAsia="Arial" w:hAnsi="Arial"/>
                <w:sz w:val="17"/>
                <w:szCs w:val="17"/>
                <w:color w:val="0000FF"/>
              </w:rPr>
              <w:t>10/20/2023</w:t>
            </w:r>
          </w:p>
        </w:tc>
        <w:tc>
          <w:tcPr>
            <w:tcW w:w="2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1700" w:type="dxa"/>
            <w:vAlign w:val="bottom"/>
            <w:gridSpan w:val="3"/>
            <w:vMerge w:val="continue"/>
          </w:tcPr>
          <w:p>
            <w:pPr>
              <w:spacing w:after="0"/>
              <w:rPr>
                <w:sz w:val="11"/>
                <w:szCs w:val="11"/>
                <w:color w:val="auto"/>
              </w:rPr>
            </w:pPr>
          </w:p>
        </w:tc>
        <w:tc>
          <w:tcPr>
            <w:tcW w:w="2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500"/>
              <w:spacing w:after="0"/>
              <w:rPr>
                <w:sz w:val="20"/>
                <w:szCs w:val="20"/>
                <w:color w:val="auto"/>
              </w:rPr>
            </w:pPr>
            <w:r>
              <w:rPr>
                <w:rFonts w:ascii="Arial" w:cs="Arial" w:eastAsia="Arial" w:hAnsi="Arial"/>
                <w:sz w:val="17"/>
                <w:szCs w:val="17"/>
                <w:color w:val="0000FF"/>
              </w:rPr>
              <w:t>President and CEO</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tcPr>
          <w:p>
            <w:pPr>
              <w:spacing w:after="0"/>
              <w:rPr>
                <w:sz w:val="8"/>
                <w:szCs w:val="8"/>
                <w:color w:val="auto"/>
              </w:rPr>
            </w:pPr>
          </w:p>
        </w:tc>
        <w:tc>
          <w:tcPr>
            <w:tcW w:w="212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r>
              <w:rPr>
                <w:rFonts w:ascii="Arial" w:cs="Arial" w:eastAsia="Arial" w:hAnsi="Arial"/>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Arial" w:cs="Arial" w:eastAsia="Arial" w:hAnsi="Arial"/>
                <w:sz w:val="17"/>
                <w:szCs w:val="17"/>
                <w:color w:val="0000FF"/>
              </w:rPr>
              <w:t>10/20/2023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85"/>
              </w:rPr>
              <w:t>800,000</w:t>
            </w:r>
            <w:r>
              <w:rPr>
                <w:rFonts w:ascii="Arial" w:cs="Arial" w:eastAsia="Arial" w:hAnsi="Arial"/>
                <w:sz w:val="22"/>
                <w:szCs w:val="22"/>
                <w:color w:val="008000"/>
                <w:w w:val="85"/>
                <w:vertAlign w:val="superscript"/>
              </w:rPr>
              <w:t>(2)</w:t>
            </w:r>
          </w:p>
        </w:tc>
        <w:tc>
          <w:tcPr>
            <w:tcW w:w="4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400" w:type="dxa"/>
            <w:vAlign w:val="bottom"/>
            <w:tcBorders>
              <w:bottom w:val="single" w:sz="8" w:color="2C2C2C"/>
            </w:tcBorders>
            <w:gridSpan w:val="3"/>
          </w:tcPr>
          <w:p>
            <w:pPr>
              <w:ind w:left="300"/>
              <w:spacing w:after="0"/>
              <w:rPr>
                <w:sz w:val="20"/>
                <w:szCs w:val="20"/>
                <w:color w:val="auto"/>
              </w:rPr>
            </w:pPr>
            <w:r>
              <w:rPr>
                <w:rFonts w:ascii="Arial" w:cs="Arial" w:eastAsia="Arial" w:hAnsi="Arial"/>
                <w:sz w:val="17"/>
                <w:szCs w:val="17"/>
                <w:color w:val="0000FF"/>
              </w:rPr>
              <w:t>17,231,800</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Reported securities are represented by American Depositary Shares ("ADSs"), each of which represents eight (8) Ordinary Shares of the Issuer.</w:t>
      </w:r>
    </w:p>
    <w:p>
      <w:pPr>
        <w:spacing w:after="0" w:line="50" w:lineRule="exact"/>
        <w:rPr>
          <w:rFonts w:ascii="Arial" w:cs="Arial" w:eastAsia="Arial" w:hAnsi="Arial"/>
          <w:sz w:val="13"/>
          <w:szCs w:val="13"/>
          <w:color w:val="008000"/>
        </w:rPr>
      </w:pPr>
    </w:p>
    <w:p>
      <w:pPr>
        <w:ind w:left="40" w:right="2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an award of Restricted Share Units ("RSUs"), each of which represents a contingent right to receive one (1) Ordinary Share of the Issuer. The RSUs vest over four years, with 200,000 RSUs vesting on November 1, 2024 and the balance vesting in 12 equal quarterly installments thereafter.</w:t>
      </w:r>
    </w:p>
    <w:p>
      <w:pPr>
        <w:spacing w:after="0" w:line="15" w:lineRule="exact"/>
        <w:rPr>
          <w:rFonts w:ascii="Arial" w:cs="Arial" w:eastAsia="Arial" w:hAnsi="Arial"/>
          <w:sz w:val="13"/>
          <w:szCs w:val="13"/>
          <w:color w:val="008000"/>
        </w:rPr>
      </w:pPr>
    </w:p>
    <w:p>
      <w:pPr>
        <w:ind w:left="40" w:right="56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Consists of (i) 6,711,840 Ordinary Shares underlying Restricted Share Units, each of which represents a contingent right to receive one (1) Ordinary Share of the Issuer (which are represented by 838,980 ADSs); and (ii) 10,519,960 Ordinary Shares underlying 1,314,995 ADSs.</w:t>
      </w:r>
    </w:p>
    <w:p>
      <w:pPr>
        <w:spacing w:after="0" w:line="2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Claire Poll, Attorney-in-</w:t>
            </w:r>
          </w:p>
        </w:tc>
        <w:tc>
          <w:tcPr>
            <w:tcW w:w="1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10/24/2023</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David Zaccardelli</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0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27642" TargetMode="External"/><Relationship Id="rId13"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2023-10-24T15:18:43Z</dcterms:created>
  <dcterms:modified xsi:type="dcterms:W3CDTF">2023-10-24T15:18:43Z</dcterms:modified>
</cp:coreProperties>
</file>