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1" w:lineRule="exact"/>
        <w:rPr>
          <w:sz w:val="24"/>
          <w:szCs w:val="24"/>
          <w:color w:val="auto"/>
        </w:rPr>
      </w:pPr>
    </w:p>
    <w:p>
      <w:pPr>
        <w:ind w:left="320" w:right="140"/>
        <w:spacing w:after="0" w:line="24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-215900</wp:posOffset>
            </wp:positionV>
            <wp:extent cx="116840" cy="1168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3" w:lineRule="exact"/>
        <w:rPr>
          <w:sz w:val="24"/>
          <w:szCs w:val="24"/>
          <w:color w:val="auto"/>
        </w:rPr>
      </w:pPr>
    </w:p>
    <w:p>
      <w:pPr>
        <w:ind w:left="320"/>
        <w:spacing w:after="0" w:line="23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-549275</wp:posOffset>
            </wp:positionV>
            <wp:extent cx="116840" cy="116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840" cy="1168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140" w:type="dxa"/>
            <w:vAlign w:val="bottom"/>
          </w:tcPr>
          <w:p>
            <w:pPr>
              <w:jc w:val="center"/>
              <w:ind w:right="320"/>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40" w:type="dxa"/>
            <w:vAlign w:val="bottom"/>
            <w:vMerge w:val="restart"/>
          </w:tcPr>
          <w:p>
            <w:pPr>
              <w:jc w:val="center"/>
              <w:ind w:right="320"/>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00"/>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4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5171440</wp:posOffset>
            </wp:positionH>
            <wp:positionV relativeFrom="paragraph">
              <wp:posOffset>-595630</wp:posOffset>
            </wp:positionV>
            <wp:extent cx="565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8965"/>
                    </a:xfrm>
                    <a:prstGeom prst="rect">
                      <a:avLst/>
                    </a:prstGeom>
                    <a:noFill/>
                  </pic:spPr>
                </pic:pic>
              </a:graphicData>
            </a:graphic>
          </wp:anchor>
        </w:drawing>
        <w:drawing>
          <wp:anchor simplePos="0" relativeHeight="251657728" behindDoc="1" locked="0" layoutInCell="0" allowOverlap="1">
            <wp:simplePos x="0" y="0"/>
            <wp:positionH relativeFrom="column">
              <wp:posOffset>3886835</wp:posOffset>
            </wp:positionH>
            <wp:positionV relativeFrom="paragraph">
              <wp:posOffset>-595630</wp:posOffset>
            </wp:positionV>
            <wp:extent cx="56515" cy="608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896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631190</wp:posOffset>
            </wp:positionV>
            <wp:extent cx="7000240" cy="5155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240" cy="5155565"/>
                    </a:xfrm>
                    <a:prstGeom prst="rect">
                      <a:avLst/>
                    </a:prstGeom>
                    <a:noFill/>
                  </pic:spPr>
                </pic:pic>
              </a:graphicData>
            </a:graphic>
          </wp:anchor>
        </w:drawing>
      </w:r>
    </w:p>
    <w:p>
      <w:pPr>
        <w:spacing w:after="0" w:line="1005" w:lineRule="exact"/>
        <w:rPr>
          <w:sz w:val="24"/>
          <w:szCs w:val="24"/>
          <w:color w:val="auto"/>
        </w:rPr>
      </w:pPr>
    </w:p>
    <w:p>
      <w:pPr>
        <w:sectPr>
          <w:pgSz w:w="11900" w:h="16838" w:orient="portrait"/>
          <w:cols w:equalWidth="0" w:num="2">
            <w:col w:w="2280" w:space="440"/>
            <w:col w:w="8360"/>
          </w:cols>
          <w:pgMar w:left="460" w:top="212"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3"/>
            <w:vMerge w:val="restart"/>
          </w:tcPr>
          <w:p>
            <w:pPr>
              <w:spacing w:after="0" w:line="225"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Rickard Kathleen A.</w:t>
              </w:r>
            </w:hyperlink>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8"/>
          </w:tcPr>
          <w:p>
            <w:pPr>
              <w:spacing w:after="0" w:line="99"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Verona Pharma plc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VRNA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bottom w:val="single" w:sz="8" w:color="0000EE"/>
            </w:tcBorders>
            <w:gridSpan w:val="3"/>
            <w:vMerge w:val="continue"/>
          </w:tcPr>
          <w:p>
            <w:pPr>
              <w:spacing w:after="0"/>
              <w:rPr>
                <w:sz w:val="4"/>
                <w:szCs w:val="4"/>
                <w:color w:val="auto"/>
              </w:rPr>
            </w:pPr>
          </w:p>
        </w:tc>
        <w:tc>
          <w:tcPr>
            <w:tcW w:w="720" w:type="dxa"/>
            <w:vAlign w:val="bottom"/>
            <w:vMerge w:val="restart"/>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gridSpan w:val="3"/>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1"/>
                <w:szCs w:val="11"/>
                <w:color w:val="auto"/>
              </w:rPr>
            </w:pPr>
          </w:p>
        </w:tc>
        <w:tc>
          <w:tcPr>
            <w:tcW w:w="1440" w:type="dxa"/>
            <w:vAlign w:val="bottom"/>
            <w:gridSpan w:val="4"/>
          </w:tcPr>
          <w:p>
            <w:pPr>
              <w:ind w:left="180"/>
              <w:spacing w:after="0" w:line="129"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680" w:type="dxa"/>
            <w:vAlign w:val="bottom"/>
            <w:tcBorders>
              <w:top w:val="single" w:sz="8" w:color="EEEEEE"/>
            </w:tcBorders>
          </w:tcPr>
          <w:p>
            <w:pPr>
              <w:spacing w:after="0"/>
              <w:rPr>
                <w:sz w:val="11"/>
                <w:szCs w:val="11"/>
                <w:color w:val="auto"/>
              </w:rPr>
            </w:pPr>
          </w:p>
        </w:tc>
        <w:tc>
          <w:tcPr>
            <w:tcW w:w="110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11"/>
                <w:szCs w:val="11"/>
                <w:color w:val="auto"/>
              </w:rPr>
            </w:pPr>
          </w:p>
        </w:tc>
        <w:tc>
          <w:tcPr>
            <w:tcW w:w="280" w:type="dxa"/>
            <w:vAlign w:val="bottom"/>
            <w:tcBorders>
              <w:top w:val="single" w:sz="8" w:color="EEEEEE"/>
            </w:tcBorders>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12"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ind w:left="180"/>
              <w:spacing w:after="0" w:line="112" w:lineRule="exact"/>
              <w:rPr>
                <w:sz w:val="20"/>
                <w:szCs w:val="20"/>
                <w:color w:val="auto"/>
              </w:rPr>
            </w:pPr>
            <w:r>
              <w:rPr>
                <w:rFonts w:ascii="Arial" w:cs="Arial" w:eastAsia="Arial" w:hAnsi="Arial"/>
                <w:sz w:val="12"/>
                <w:szCs w:val="12"/>
                <w:color w:val="auto"/>
              </w:rPr>
              <w:t>below)</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0" w:type="dxa"/>
            <w:vAlign w:val="bottom"/>
            <w:gridSpan w:val="9"/>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60" w:type="dxa"/>
            <w:vAlign w:val="bottom"/>
            <w:gridSpan w:val="4"/>
            <w:vMerge w:val="restart"/>
          </w:tcPr>
          <w:p>
            <w:pPr>
              <w:ind w:left="480"/>
              <w:spacing w:after="0" w:line="177" w:lineRule="exact"/>
              <w:rPr>
                <w:sz w:val="20"/>
                <w:szCs w:val="20"/>
                <w:color w:val="auto"/>
              </w:rPr>
            </w:pPr>
            <w:r>
              <w:rPr>
                <w:rFonts w:ascii="Times New Roman" w:cs="Times New Roman" w:eastAsia="Times New Roman" w:hAnsi="Times New Roman"/>
                <w:sz w:val="16"/>
                <w:szCs w:val="16"/>
                <w:color w:val="0000FF"/>
              </w:rPr>
              <w:t>Chief Medical Officer</w:t>
            </w: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3 MORE LONDON</w:t>
            </w: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16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gridSpan w:val="5"/>
          </w:tcPr>
          <w:p>
            <w:pPr>
              <w:ind w:left="500"/>
              <w:spacing w:after="0"/>
              <w:rPr>
                <w:sz w:val="20"/>
                <w:szCs w:val="20"/>
                <w:color w:val="auto"/>
              </w:rPr>
            </w:pPr>
            <w:r>
              <w:rPr>
                <w:rFonts w:ascii="Times New Roman" w:cs="Times New Roman" w:eastAsia="Times New Roman" w:hAnsi="Times New Roman"/>
                <w:sz w:val="16"/>
                <w:szCs w:val="16"/>
                <w:color w:val="0000FF"/>
              </w:rPr>
              <w:t>08/07/2024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RIVERSIDE</w:t>
            </w: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6"/>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148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2140" w:type="dxa"/>
            <w:vAlign w:val="bottom"/>
            <w:tcBorders>
              <w:top w:val="single" w:sz="8" w:color="808080"/>
            </w:tcBorders>
            <w:gridSpan w:val="4"/>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3300" w:type="dxa"/>
            <w:vAlign w:val="bottom"/>
            <w:tcBorders>
              <w:top w:val="single" w:sz="8" w:color="808080"/>
            </w:tcBorders>
            <w:gridSpan w:val="6"/>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gridSpan w:val="10"/>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16"/>
                <w:szCs w:val="16"/>
                <w:color w:val="auto"/>
              </w:rPr>
            </w:pPr>
          </w:p>
        </w:tc>
        <w:tc>
          <w:tcPr>
            <w:tcW w:w="3420" w:type="dxa"/>
            <w:vAlign w:val="bottom"/>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LONDON</w:t>
            </w: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X0</w:t>
            </w:r>
          </w:p>
        </w:tc>
        <w:tc>
          <w:tcPr>
            <w:tcW w:w="96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SE1 2RE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6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960" w:type="dxa"/>
            <w:vAlign w:val="bottom"/>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7"/>
          </w:tcPr>
          <w:p>
            <w:pPr>
              <w:jc w:val="right"/>
              <w:ind w:right="20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3"/>
          </w:tcPr>
          <w:p>
            <w:pPr>
              <w:ind w:left="180"/>
              <w:spacing w:after="0"/>
              <w:rPr>
                <w:sz w:val="20"/>
                <w:szCs w:val="20"/>
                <w:color w:val="auto"/>
              </w:rPr>
            </w:pPr>
            <w:r>
              <w:rPr>
                <w:rFonts w:ascii="Arial" w:cs="Arial" w:eastAsia="Arial" w:hAnsi="Arial"/>
                <w:sz w:val="11"/>
                <w:szCs w:val="11"/>
                <w:b w:val="1"/>
                <w:bCs w:val="1"/>
                <w:color w:val="auto"/>
              </w:rPr>
              <w:t>2A. Deemed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180"/>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80" w:type="dxa"/>
            <w:vAlign w:val="bottom"/>
            <w:gridSpan w:val="6"/>
          </w:tcPr>
          <w:p>
            <w:pPr>
              <w:spacing w:after="0" w:line="123" w:lineRule="exact"/>
              <w:rPr>
                <w:sz w:val="20"/>
                <w:szCs w:val="20"/>
                <w:color w:val="auto"/>
              </w:rPr>
            </w:pPr>
            <w:r>
              <w:rPr>
                <w:rFonts w:ascii="Arial" w:cs="Arial" w:eastAsia="Arial" w:hAnsi="Arial"/>
                <w:sz w:val="11"/>
                <w:szCs w:val="11"/>
                <w:b w:val="1"/>
                <w:bCs w:val="1"/>
                <w:color w:val="auto"/>
              </w:rPr>
              <w:t>(Month/Day/Year)  if any</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6"/>
          </w:tcPr>
          <w:p>
            <w:pPr>
              <w:ind w:left="180"/>
              <w:spacing w:after="0" w:line="123"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40"/>
              <w:spacing w:after="0" w:line="123"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04/29/2025</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86,064</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0.00</w:t>
            </w:r>
          </w:p>
        </w:tc>
        <w:tc>
          <w:tcPr>
            <w:tcW w:w="1220" w:type="dxa"/>
            <w:vAlign w:val="bottom"/>
            <w:tcBorders>
              <w:bottom w:val="single" w:sz="8" w:color="2C2C2C"/>
            </w:tcBorders>
            <w:gridSpan w:val="2"/>
          </w:tcPr>
          <w:p>
            <w:pPr>
              <w:jc w:val="right"/>
              <w:ind w:right="263"/>
              <w:spacing w:after="0"/>
              <w:rPr>
                <w:sz w:val="20"/>
                <w:szCs w:val="20"/>
                <w:color w:val="auto"/>
              </w:rPr>
            </w:pPr>
            <w:r>
              <w:rPr>
                <w:rFonts w:ascii="Times New Roman" w:cs="Times New Roman" w:eastAsia="Times New Roman" w:hAnsi="Times New Roman"/>
                <w:sz w:val="16"/>
                <w:szCs w:val="16"/>
                <w:color w:val="0000FF"/>
              </w:rPr>
              <w:t>2,695,040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20"/>
                <w:szCs w:val="20"/>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rPr>
              <w:t>04/29/2025</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0"/>
                <w:szCs w:val="10"/>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34,384</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8.98</w:t>
            </w:r>
            <w:r>
              <w:rPr>
                <w:rFonts w:ascii="Times New Roman" w:cs="Times New Roman" w:eastAsia="Times New Roman" w:hAnsi="Times New Roman"/>
                <w:sz w:val="20"/>
                <w:szCs w:val="20"/>
                <w:color w:val="008000"/>
                <w:w w:val="91"/>
                <w:vertAlign w:val="superscript"/>
              </w:rPr>
              <w:t>(3)</w:t>
            </w:r>
          </w:p>
        </w:tc>
        <w:tc>
          <w:tcPr>
            <w:tcW w:w="1220" w:type="dxa"/>
            <w:vAlign w:val="bottom"/>
            <w:tcBorders>
              <w:bottom w:val="single" w:sz="8" w:color="2C2C2C"/>
            </w:tcBorders>
            <w:gridSpan w:val="2"/>
          </w:tcPr>
          <w:p>
            <w:pPr>
              <w:jc w:val="center"/>
              <w:ind w:right="183"/>
              <w:spacing w:after="0"/>
              <w:rPr>
                <w:sz w:val="20"/>
                <w:szCs w:val="20"/>
                <w:color w:val="auto"/>
              </w:rPr>
            </w:pPr>
            <w:r>
              <w:rPr>
                <w:rFonts w:ascii="Times New Roman" w:cs="Times New Roman" w:eastAsia="Times New Roman" w:hAnsi="Times New Roman"/>
                <w:sz w:val="16"/>
                <w:szCs w:val="16"/>
                <w:color w:val="0000FF"/>
              </w:rPr>
              <w:t>2,660,656</w:t>
            </w:r>
            <w:r>
              <w:rPr>
                <w:rFonts w:ascii="Times New Roman" w:cs="Times New Roman" w:eastAsia="Times New Roman" w:hAnsi="Times New Roman"/>
                <w:sz w:val="20"/>
                <w:szCs w:val="20"/>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38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6340" w:type="dxa"/>
            <w:vAlign w:val="bottom"/>
            <w:tcBorders>
              <w:top w:val="single" w:sz="8" w:color="2C2C2C"/>
            </w:tcBorders>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80" w:type="dxa"/>
            <w:vAlign w:val="bottom"/>
            <w:gridSpan w:val="16"/>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0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Conversion  Date</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6"/>
          </w:tcPr>
          <w:p>
            <w:pPr>
              <w:ind w:left="40"/>
              <w:spacing w:after="0" w:line="123"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10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jc w:val="center"/>
              <w:spacing w:after="0" w:line="123"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Acquired (A) or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(Instr. 3, 4 and 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tcBorders>
              <w:right w:val="single" w:sz="8" w:color="2C2C2C"/>
            </w:tcBorders>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restart"/>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3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vMerge w:val="restart"/>
          </w:tcPr>
          <w:p>
            <w:pPr>
              <w:ind w:left="10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440" w:type="dxa"/>
            <w:vAlign w:val="bottom"/>
            <w:tcBorders>
              <w:right w:val="single" w:sz="8" w:color="2C2C2C"/>
            </w:tcBorders>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5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08/07/2024</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40" w:type="dxa"/>
            <w:vAlign w:val="bottom"/>
          </w:tcPr>
          <w:p>
            <w:pPr>
              <w:spacing w:after="0"/>
              <w:rPr>
                <w:sz w:val="16"/>
                <w:szCs w:val="16"/>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300,000</w:t>
            </w:r>
          </w:p>
        </w:tc>
        <w:tc>
          <w:tcPr>
            <w:tcW w:w="660" w:type="dxa"/>
            <w:vAlign w:val="bottom"/>
            <w:vMerge w:val="restart"/>
          </w:tcPr>
          <w:p>
            <w:pPr>
              <w:jc w:val="right"/>
              <w:ind w:righ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300,000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440" w:type="dxa"/>
            <w:vAlign w:val="bottom"/>
            <w:vMerge w:val="restart"/>
          </w:tcPr>
          <w:p>
            <w:pPr>
              <w:ind w:left="40"/>
              <w:spacing w:after="0" w:line="63" w:lineRule="exact"/>
              <w:rPr>
                <w:sz w:val="20"/>
                <w:szCs w:val="20"/>
                <w:color w:val="auto"/>
              </w:rPr>
            </w:pPr>
            <w:r>
              <w:rPr>
                <w:rFonts w:ascii="Times New Roman" w:cs="Times New Roman" w:eastAsia="Times New Roman" w:hAnsi="Times New Roman"/>
                <w:sz w:val="7"/>
                <w:szCs w:val="7"/>
                <w:color w:val="0000FF"/>
              </w:rPr>
              <w:t>300,000</w:t>
            </w:r>
          </w:p>
        </w:tc>
        <w:tc>
          <w:tcPr>
            <w:tcW w:w="1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ind w:left="6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40" w:type="dxa"/>
            <w:vAlign w:val="bottom"/>
          </w:tcPr>
          <w:p>
            <w:pPr>
              <w:spacing w:after="0"/>
              <w:rPr>
                <w:sz w:val="16"/>
                <w:szCs w:val="16"/>
                <w:color w:val="auto"/>
              </w:rPr>
            </w:pPr>
          </w:p>
        </w:tc>
        <w:tc>
          <w:tcPr>
            <w:tcW w:w="180" w:type="dxa"/>
            <w:vAlign w:val="bottom"/>
            <w:vMerge w:val="restart"/>
          </w:tcPr>
          <w:p>
            <w:pPr>
              <w:jc w:val="right"/>
              <w:ind w:right="9"/>
              <w:spacing w:after="0"/>
              <w:rPr>
                <w:sz w:val="20"/>
                <w:szCs w:val="20"/>
                <w:color w:val="auto"/>
              </w:rPr>
            </w:pPr>
            <w:r>
              <w:rPr>
                <w:rFonts w:ascii="Times New Roman" w:cs="Times New Roman" w:eastAsia="Times New Roman" w:hAnsi="Times New Roman"/>
                <w:sz w:val="10"/>
                <w:szCs w:val="10"/>
                <w:color w:val="008000"/>
                <w:w w:val="85"/>
              </w:rPr>
              <w:t>(5)</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253,120</w:t>
            </w:r>
          </w:p>
        </w:tc>
        <w:tc>
          <w:tcPr>
            <w:tcW w:w="660" w:type="dxa"/>
            <w:vAlign w:val="bottom"/>
            <w:vMerge w:val="restart"/>
          </w:tcPr>
          <w:p>
            <w:pPr>
              <w:jc w:val="right"/>
              <w:ind w:righ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253,120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440" w:type="dxa"/>
            <w:vAlign w:val="bottom"/>
            <w:vMerge w:val="restart"/>
          </w:tcPr>
          <w:p>
            <w:pPr>
              <w:ind w:left="40"/>
              <w:spacing w:after="0" w:line="63" w:lineRule="exact"/>
              <w:rPr>
                <w:sz w:val="20"/>
                <w:szCs w:val="20"/>
                <w:color w:val="auto"/>
              </w:rPr>
            </w:pPr>
            <w:r>
              <w:rPr>
                <w:rFonts w:ascii="Times New Roman" w:cs="Times New Roman" w:eastAsia="Times New Roman" w:hAnsi="Times New Roman"/>
                <w:sz w:val="7"/>
                <w:szCs w:val="7"/>
                <w:color w:val="0000FF"/>
              </w:rPr>
              <w:t>253,120</w:t>
            </w:r>
          </w:p>
        </w:tc>
        <w:tc>
          <w:tcPr>
            <w:tcW w:w="18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ind w:left="6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0"/>
                <w:szCs w:val="10"/>
                <w:color w:val="008000"/>
                <w:w w:val="85"/>
              </w:rPr>
              <w:t>(5)</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86,064</w:t>
            </w:r>
          </w:p>
        </w:tc>
        <w:tc>
          <w:tcPr>
            <w:tcW w:w="660" w:type="dxa"/>
            <w:vAlign w:val="bottom"/>
            <w:vMerge w:val="restart"/>
          </w:tcPr>
          <w:p>
            <w:pPr>
              <w:jc w:val="right"/>
              <w:ind w:righ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167,056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40" w:type="dxa"/>
            <w:vAlign w:val="bottom"/>
            <w:gridSpan w:val="2"/>
            <w:vMerge w:val="restart"/>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8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vMerge w:val="restart"/>
          </w:tcPr>
          <w:p>
            <w:pPr>
              <w:ind w:left="80"/>
              <w:spacing w:after="0" w:line="63" w:lineRule="exact"/>
              <w:rPr>
                <w:sz w:val="20"/>
                <w:szCs w:val="20"/>
                <w:color w:val="auto"/>
              </w:rPr>
            </w:pPr>
            <w:r>
              <w:rPr>
                <w:rFonts w:ascii="Times New Roman" w:cs="Times New Roman" w:eastAsia="Times New Roman" w:hAnsi="Times New Roman"/>
                <w:sz w:val="7"/>
                <w:szCs w:val="7"/>
                <w:color w:val="0000FF"/>
              </w:rPr>
              <w:t>86,064</w:t>
            </w:r>
          </w:p>
        </w:tc>
        <w:tc>
          <w:tcPr>
            <w:tcW w:w="140" w:type="dxa"/>
            <w:vAlign w:val="bottom"/>
            <w:gridSpan w:val="3"/>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4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ind w:left="60"/>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580" w:type="dxa"/>
            <w:vAlign w:val="bottom"/>
            <w:gridSpan w:val="2"/>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-2238375</wp:posOffset>
            </wp:positionV>
            <wp:extent cx="28575" cy="2244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440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 reported in this Form 4 was effected pursuant to a Rule 10b5-1 instruction entered into on May 14, 2021 solely with the intent to cover taxes in connection with the vesting of Restricted Share Units.</w:t>
      </w:r>
    </w:p>
    <w:p>
      <w:pPr>
        <w:spacing w:after="0" w:line="45"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sale price of the ADSs divided by eight (8).</w:t>
      </w:r>
    </w:p>
    <w:p>
      <w:pPr>
        <w:spacing w:after="0" w:line="45" w:lineRule="exact"/>
        <w:rPr>
          <w:rFonts w:ascii="Times New Roman" w:cs="Times New Roman" w:eastAsia="Times New Roman" w:hAnsi="Times New Roman"/>
          <w:sz w:val="12"/>
          <w:szCs w:val="12"/>
          <w:color w:val="008000"/>
        </w:rPr>
      </w:pPr>
    </w:p>
    <w:p>
      <w:pPr>
        <w:ind w:left="40" w:right="34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722,488 Ordinary Shares underlying Restricted Share Units, each of which represents a contingent right to receive one (1) Ordinary Share of the Issuer (which are represented by 90,311 ADSs); and (ii) 1,938,168 Ordinary Shares underlying 242,271 ADSs.</w:t>
      </w:r>
    </w:p>
    <w:p>
      <w:pPr>
        <w:spacing w:after="0" w:line="7" w:lineRule="exact"/>
        <w:rPr>
          <w:rFonts w:ascii="Times New Roman" w:cs="Times New Roman" w:eastAsia="Times New Roman" w:hAnsi="Times New Roman"/>
          <w:sz w:val="12"/>
          <w:szCs w:val="12"/>
          <w:color w:val="008000"/>
        </w:rPr>
      </w:pPr>
    </w:p>
    <w:p>
      <w:pPr>
        <w:ind w:left="40" w:right="400" w:hanging="5"/>
        <w:spacing w:after="0" w:line="271"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7" w:lineRule="exact"/>
        <w:rPr>
          <w:rFonts w:ascii="Times New Roman" w:cs="Times New Roman" w:eastAsia="Times New Roman" w:hAnsi="Times New Roman"/>
          <w:sz w:val="12"/>
          <w:szCs w:val="12"/>
          <w:color w:val="008000"/>
        </w:rPr>
      </w:pPr>
    </w:p>
    <w:p>
      <w:pPr>
        <w:ind w:left="40" w:right="160" w:hanging="5"/>
        <w:spacing w:after="0" w:line="257"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spacing w:after="0" w:line="158" w:lineRule="exact"/>
        <w:rPr>
          <w:rFonts w:ascii="Times New Roman" w:cs="Times New Roman" w:eastAsia="Times New Roman" w:hAnsi="Times New Roman"/>
          <w:sz w:val="12"/>
          <w:szCs w:val="12"/>
          <w:color w:val="008000"/>
        </w:rPr>
      </w:pPr>
    </w:p>
    <w:p>
      <w:pPr>
        <w:ind w:left="40" w:right="160" w:hanging="5"/>
        <w:spacing w:after="0" w:line="252"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Andrew Fisher, Attorney-in-</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05/01/2025</w:t>
            </w:r>
          </w:p>
        </w:tc>
        <w:tc>
          <w:tcPr>
            <w:tcW w:w="0" w:type="dxa"/>
            <w:vAlign w:val="bottom"/>
          </w:tcPr>
          <w:p>
            <w:pPr>
              <w:spacing w:after="0"/>
              <w:rPr>
                <w:sz w:val="1"/>
                <w:szCs w:val="1"/>
                <w:color w:val="auto"/>
              </w:rPr>
            </w:pPr>
          </w:p>
        </w:tc>
      </w:tr>
      <w:tr>
        <w:trPr>
          <w:trHeight w:val="78"/>
        </w:trPr>
        <w:tc>
          <w:tcPr>
            <w:tcW w:w="1820" w:type="dxa"/>
            <w:vAlign w:val="bottom"/>
            <w:tcBorders>
              <w:top w:val="single" w:sz="8" w:color="auto"/>
            </w:tcBorders>
            <w:vMerge w:val="restart"/>
          </w:tcPr>
          <w:p>
            <w:pPr>
              <w:spacing w:after="0" w:line="176" w:lineRule="exact"/>
              <w:rPr>
                <w:sz w:val="20"/>
                <w:szCs w:val="20"/>
                <w:color w:val="auto"/>
              </w:rPr>
            </w:pPr>
            <w:r>
              <w:rPr>
                <w:rFonts w:ascii="Times New Roman" w:cs="Times New Roman" w:eastAsia="Times New Roman" w:hAnsi="Times New Roman"/>
                <w:sz w:val="16"/>
                <w:szCs w:val="16"/>
                <w:color w:val="0000FF"/>
                <w:w w:val="98"/>
              </w:rPr>
              <w:t>fact for Kathleen A. Rickard</w:t>
            </w:r>
          </w:p>
        </w:tc>
        <w:tc>
          <w:tcPr>
            <w:tcW w:w="180" w:type="dxa"/>
            <w:vAlign w:val="bottom"/>
            <w:tcBorders>
              <w:top w:val="single" w:sz="8" w:color="auto"/>
            </w:tcBorders>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1820" w:type="dxa"/>
            <w:vAlign w:val="bottom"/>
            <w:tcBorders>
              <w:top w:val="single" w:sz="8" w:color="auto"/>
              <w:bottom w:val="single" w:sz="8" w:color="auto"/>
            </w:tcBorders>
            <w:vMerge w:val="continue"/>
          </w:tcPr>
          <w:p>
            <w:pPr>
              <w:spacing w:after="0"/>
              <w:rPr>
                <w:sz w:val="6"/>
                <w:szCs w:val="6"/>
                <w:color w:val="auto"/>
              </w:rPr>
            </w:pPr>
          </w:p>
        </w:tc>
        <w:tc>
          <w:tcPr>
            <w:tcW w:w="180" w:type="dxa"/>
            <w:vAlign w:val="bottom"/>
            <w:tcBorders>
              <w:top w:val="single" w:sz="8" w:color="auto"/>
            </w:tcBorders>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6" w:lineRule="exact"/>
        <w:rPr>
          <w:sz w:val="20"/>
          <w:szCs w:val="20"/>
          <w:color w:val="auto"/>
        </w:rPr>
      </w:pPr>
    </w:p>
    <w:p>
      <w:pPr>
        <w:jc w:val="both"/>
        <w:ind w:left="40" w:right="3980" w:hanging="5"/>
        <w:spacing w:after="0" w:line="319"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6883"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2025-05-01T20:00:39Z</dcterms:created>
  <dcterms:modified xsi:type="dcterms:W3CDTF">2025-05-01T20:00:39Z</dcterms:modified>
</cp:coreProperties>
</file>