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0001836883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44"/>
        <w:gridCol w:w="4261"/>
      </w:tblGrid>
      <w:tr>
        <w:trPr/>
        <w:tc>
          <w:tcPr>
            <w:tcW w:w="5944" w:type="dxa"/>
            <w:tcBorders/>
            <w:vAlign w:val="center"/>
          </w:tcPr>
          <w:p>
            <w:pPr>
              <w:pStyle w:val="TableContents"/>
              <w:bidi w:val="0"/>
              <w:spacing w:before="0" w:after="283"/>
              <w:jc w:val="left"/>
              <w:rPr/>
            </w:pPr>
            <w:r>
              <w:rPr/>
              <w:t>Name of Issuer</w:t>
            </w:r>
          </w:p>
        </w:tc>
        <w:tc>
          <w:tcPr>
            <w:tcW w:w="4261" w:type="dxa"/>
            <w:tcBorders/>
            <w:vAlign w:val="center"/>
          </w:tcPr>
          <w:p>
            <w:pPr>
              <w:pStyle w:val="TableContents"/>
              <w:bidi w:val="0"/>
              <w:spacing w:before="0" w:after="0"/>
              <w:jc w:val="left"/>
              <w:rPr/>
            </w:pPr>
            <w:r>
              <w:rPr/>
              <w:t>VERONA PHARMA PLC SPD ADR</w:t>
            </w:r>
          </w:p>
        </w:tc>
      </w:tr>
      <w:tr>
        <w:trPr/>
        <w:tc>
          <w:tcPr>
            <w:tcW w:w="5944" w:type="dxa"/>
            <w:tcBorders/>
            <w:vAlign w:val="center"/>
          </w:tcPr>
          <w:p>
            <w:pPr>
              <w:pStyle w:val="TableContents"/>
              <w:bidi w:val="0"/>
              <w:spacing w:before="0" w:after="283"/>
              <w:jc w:val="left"/>
              <w:rPr/>
            </w:pPr>
            <w:r>
              <w:rPr/>
              <w:t>SEC File Number</w:t>
            </w:r>
          </w:p>
        </w:tc>
        <w:tc>
          <w:tcPr>
            <w:tcW w:w="4261" w:type="dxa"/>
            <w:tcBorders/>
            <w:vAlign w:val="center"/>
          </w:tcPr>
          <w:p>
            <w:pPr>
              <w:pStyle w:val="TableContents"/>
              <w:bidi w:val="0"/>
              <w:spacing w:before="0" w:after="0"/>
              <w:jc w:val="left"/>
              <w:rPr/>
            </w:pPr>
            <w:r>
              <w:rPr/>
              <w:t>001-38067</w:t>
            </w:r>
          </w:p>
        </w:tc>
      </w:tr>
      <w:tr>
        <w:trPr/>
        <w:tc>
          <w:tcPr>
            <w:tcW w:w="5944" w:type="dxa"/>
            <w:tcBorders/>
            <w:vAlign w:val="center"/>
          </w:tcPr>
          <w:p>
            <w:pPr>
              <w:pStyle w:val="TableContents"/>
              <w:bidi w:val="0"/>
              <w:spacing w:before="0" w:after="283"/>
              <w:jc w:val="left"/>
              <w:rPr/>
            </w:pPr>
            <w:r>
              <w:rPr/>
              <w:t>Address of Issuer</w:t>
            </w:r>
          </w:p>
        </w:tc>
        <w:tc>
          <w:tcPr>
            <w:tcW w:w="4261" w:type="dxa"/>
            <w:tcBorders/>
            <w:vAlign w:val="center"/>
          </w:tcPr>
          <w:p>
            <w:pPr>
              <w:pStyle w:val="TableContents"/>
              <w:bidi w:val="0"/>
              <w:spacing w:before="0" w:after="0"/>
              <w:jc w:val="left"/>
              <w:rPr/>
            </w:pPr>
            <w:r>
              <w:rPr/>
              <w:t xml:space="preserve">3 More London Riverside </w:t>
              <w:br/>
              <w:t>London</w:t>
              <w:br/>
              <w:t xml:space="preserve">UNITED KINGDOM </w:t>
              <w:br/>
              <w:t>SE12RE</w:t>
            </w:r>
          </w:p>
        </w:tc>
      </w:tr>
      <w:tr>
        <w:trPr/>
        <w:tc>
          <w:tcPr>
            <w:tcW w:w="5944" w:type="dxa"/>
            <w:tcBorders/>
            <w:vAlign w:val="center"/>
          </w:tcPr>
          <w:p>
            <w:pPr>
              <w:pStyle w:val="TableContents"/>
              <w:bidi w:val="0"/>
              <w:spacing w:before="0" w:after="283"/>
              <w:jc w:val="left"/>
              <w:rPr/>
            </w:pPr>
            <w:r>
              <w:rPr/>
              <w:t>Phone</w:t>
            </w:r>
          </w:p>
        </w:tc>
        <w:tc>
          <w:tcPr>
            <w:tcW w:w="4261" w:type="dxa"/>
            <w:tcBorders/>
            <w:vAlign w:val="center"/>
          </w:tcPr>
          <w:p>
            <w:pPr>
              <w:pStyle w:val="TableContents"/>
              <w:bidi w:val="0"/>
              <w:spacing w:before="0" w:after="0"/>
              <w:jc w:val="left"/>
              <w:rPr/>
            </w:pPr>
            <w:r>
              <w:rPr/>
              <w:t>443032834200</w:t>
            </w:r>
          </w:p>
        </w:tc>
      </w:tr>
      <w:tr>
        <w:trPr/>
        <w:tc>
          <w:tcPr>
            <w:tcW w:w="5944" w:type="dxa"/>
            <w:tcBorders/>
            <w:vAlign w:val="center"/>
          </w:tcPr>
          <w:p>
            <w:pPr>
              <w:pStyle w:val="TableContents"/>
              <w:bidi w:val="0"/>
              <w:spacing w:before="0" w:after="283"/>
              <w:jc w:val="left"/>
              <w:rPr/>
            </w:pPr>
            <w:r>
              <w:rPr/>
              <w:t>Name of Person for Whose Account the Securities are To Be Sold</w:t>
            </w:r>
          </w:p>
        </w:tc>
        <w:tc>
          <w:tcPr>
            <w:tcW w:w="4261" w:type="dxa"/>
            <w:tcBorders/>
            <w:vAlign w:val="center"/>
          </w:tcPr>
          <w:p>
            <w:pPr>
              <w:pStyle w:val="TableContents"/>
              <w:bidi w:val="0"/>
              <w:spacing w:before="0" w:after="0"/>
              <w:jc w:val="left"/>
              <w:rPr/>
            </w:pPr>
            <w:r>
              <w:rPr/>
              <w:t>Kathleen Rickard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44" w:type="dxa"/>
            <w:tcBorders/>
            <w:vAlign w:val="center"/>
          </w:tcPr>
          <w:p>
            <w:pPr>
              <w:pStyle w:val="TableContents"/>
              <w:bidi w:val="0"/>
              <w:spacing w:before="0" w:after="283"/>
              <w:jc w:val="left"/>
              <w:rPr/>
            </w:pPr>
            <w:r>
              <w:rPr/>
              <w:t>Relationship to Issuer</w:t>
            </w:r>
          </w:p>
        </w:tc>
        <w:tc>
          <w:tcPr>
            <w:tcW w:w="42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ADS</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9062</w:t>
            </w:r>
          </w:p>
        </w:tc>
        <w:tc>
          <w:tcPr>
            <w:tcW w:w="1381" w:type="dxa"/>
            <w:tcBorders/>
            <w:vAlign w:val="center"/>
          </w:tcPr>
          <w:p>
            <w:pPr>
              <w:pStyle w:val="TableContents"/>
              <w:bidi w:val="0"/>
              <w:spacing w:before="0" w:after="283"/>
              <w:jc w:val="left"/>
              <w:rPr/>
            </w:pPr>
            <w:r>
              <w:rPr/>
              <w:t>165925.22</w:t>
            </w:r>
          </w:p>
        </w:tc>
        <w:tc>
          <w:tcPr>
            <w:tcW w:w="1556" w:type="dxa"/>
            <w:tcBorders/>
            <w:vAlign w:val="center"/>
          </w:tcPr>
          <w:p>
            <w:pPr>
              <w:pStyle w:val="TableContents"/>
              <w:bidi w:val="0"/>
              <w:spacing w:before="0" w:after="283"/>
              <w:jc w:val="left"/>
              <w:rPr/>
            </w:pPr>
            <w:r>
              <w:rPr/>
              <w:t>639520054</w:t>
            </w:r>
          </w:p>
        </w:tc>
        <w:tc>
          <w:tcPr>
            <w:tcW w:w="1569" w:type="dxa"/>
            <w:tcBorders/>
            <w:vAlign w:val="center"/>
          </w:tcPr>
          <w:p>
            <w:pPr>
              <w:pStyle w:val="TableContents"/>
              <w:bidi w:val="0"/>
              <w:spacing w:before="0" w:after="283"/>
              <w:jc w:val="left"/>
              <w:rPr/>
            </w:pPr>
            <w:r>
              <w:rPr/>
              <w:t>02/05/2024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ADS</w:t>
            </w:r>
          </w:p>
        </w:tc>
        <w:tc>
          <w:tcPr>
            <w:tcW w:w="1158" w:type="dxa"/>
            <w:tcBorders/>
            <w:vAlign w:val="center"/>
          </w:tcPr>
          <w:p>
            <w:pPr>
              <w:pStyle w:val="TableContents"/>
              <w:bidi w:val="0"/>
              <w:spacing w:before="0" w:after="283"/>
              <w:jc w:val="left"/>
              <w:rPr/>
            </w:pPr>
            <w:r>
              <w:rPr/>
              <w:t>02/01/2024</w:t>
            </w:r>
          </w:p>
        </w:tc>
        <w:tc>
          <w:tcPr>
            <w:tcW w:w="1559" w:type="dxa"/>
            <w:tcBorders/>
            <w:vAlign w:val="center"/>
          </w:tcPr>
          <w:p>
            <w:pPr>
              <w:pStyle w:val="TableContents"/>
              <w:bidi w:val="0"/>
              <w:spacing w:before="0" w:after="283"/>
              <w:jc w:val="left"/>
              <w:rPr/>
            </w:pPr>
            <w:r>
              <w:rPr/>
              <w:t>Restricted Stock Units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9062</w:t>
            </w:r>
          </w:p>
        </w:tc>
        <w:tc>
          <w:tcPr>
            <w:tcW w:w="1101" w:type="dxa"/>
            <w:tcBorders/>
            <w:vAlign w:val="center"/>
          </w:tcPr>
          <w:p>
            <w:pPr>
              <w:pStyle w:val="TableContents"/>
              <w:bidi w:val="0"/>
              <w:spacing w:before="0" w:after="283"/>
              <w:jc w:val="left"/>
              <w:rPr/>
            </w:pPr>
            <w:r>
              <w:rPr/>
              <w:t>02/01/2024</w:t>
            </w:r>
          </w:p>
        </w:tc>
        <w:tc>
          <w:tcPr>
            <w:tcW w:w="129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02/01/2024 through 05/01/2024.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02/05/2024</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02/17/2023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Kathleen Rickard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3090</Characters>
  <CharactersWithSpaces>3649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