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333-217521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333-268389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333-271764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333-217521</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333-237926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333-248199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333-268389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333-271764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333-279298</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333-285347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left="640" w:right="1340"/>
        <w:spacing w:after="0" w:line="260" w:lineRule="auto"/>
        <w:rPr>
          <w:sz w:val="20"/>
          <w:szCs w:val="20"/>
          <w:color w:val="auto"/>
        </w:rPr>
      </w:pPr>
      <w:r>
        <w:rPr>
          <w:rFonts w:ascii="Times New Roman" w:cs="Times New Roman" w:eastAsia="Times New Roman" w:hAnsi="Times New Roman"/>
          <w:sz w:val="18"/>
          <w:szCs w:val="18"/>
          <w:b w:val="1"/>
          <w:bCs w:val="1"/>
          <w:color w:val="auto"/>
        </w:rPr>
        <w:t>VERONA PHARMA PLC UNAPPROVED SHARE OPTION SCHEME VERONA PHARMA PLC EMI OPTION SCHEME VERONA PHARMA PLC 2017 INCENTIVE AWARD PLAN VERONA PHARMA PLC SECOND AMENDED AND RESTATED 2017 INCENTIVE AWARD PLAN (Full titles of the plans)</w:t>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type w:val="continuous"/>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 filed by 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remove from registration all ordinary shares, nominal value £0.05 per share, of the Company (the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pertaining to the registration of the Ordinary Shares: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333-217521, which was previously filed with the SEC on April 28, 2017, registering 214,000 Ordinary Shares under the Verona Pharma plc EMI Option Scheme, 2,590,000 Ordinary Shares under the Verona Pharma plc Unapproved Share Option Scheme and 14,333,000 Ordinary Shares under the Verona Pharma plc 2017 Incentive Award Plan;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333-237926, which was previously filed with the SEC on April 30, 2020, registering an additional 11,998,660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333-248199, which was previously filed with the SEC on August 20, 2020, registering an additional 65,102,504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333-268389, which was previously filed with the SEC on November 15, 2022, registering an additional 17,132,312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333-271764, which was previously filed with the SEC on May 9, 2023, registering an additional 24,000,000 Ordinary Shares under the Verona Pharma plc Second Amended and Restated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333-279298, which was previously filed with the SEC on May 10, 2024, registering an additional 34,745,648 Ordinary Shares under the Verona Pharma plc Second Amended and Restated 2017 Incentive Award Plan;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333-285347, which was previously filed with the SEC on February 27, 2025, registering an additional 28,127,576 Ordinary Shares under the Verona Pharma plc Second Amended and Restated 2017 Incentive Award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relevant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these Post-Effective Amendments to the Registration Statements have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240" w:type="dxa"/>
            <w:vAlign w:val="bottom"/>
          </w:tcPr>
          <w:p>
            <w:pPr>
              <w:spacing w:after="0"/>
              <w:rPr>
                <w:sz w:val="18"/>
                <w:szCs w:val="18"/>
                <w:color w:val="auto"/>
              </w:rPr>
            </w:pPr>
          </w:p>
        </w:tc>
        <w:tc>
          <w:tcPr>
            <w:tcW w:w="6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240" w:type="dxa"/>
            <w:vAlign w:val="bottom"/>
          </w:tcPr>
          <w:p>
            <w:pPr>
              <w:spacing w:after="0"/>
              <w:rPr>
                <w:sz w:val="24"/>
                <w:szCs w:val="24"/>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these Post-Effective Amendments to the Registration Statements on Form S-8,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2025-10-07T11:56:53Z</dcterms:created>
  <dcterms:modified xsi:type="dcterms:W3CDTF">2025-10-07T11:56:53Z</dcterms:modified>
</cp:coreProperties>
</file>