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521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52120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EBSWORTH DAVID 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05/01/2025</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w w:val="97"/>
              </w:rPr>
              <w:t>140,000</w:t>
            </w: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1.9338</w:t>
            </w:r>
          </w:p>
        </w:tc>
        <w:tc>
          <w:tcPr>
            <w:tcW w:w="1260" w:type="dxa"/>
            <w:vAlign w:val="bottom"/>
            <w:tcBorders>
              <w:bottom w:val="single" w:sz="8" w:color="2C2C2C"/>
            </w:tcBorders>
            <w:gridSpan w:val="3"/>
          </w:tcPr>
          <w:p>
            <w:pPr>
              <w:ind w:left="240"/>
              <w:spacing w:after="0"/>
              <w:rPr>
                <w:sz w:val="20"/>
                <w:szCs w:val="20"/>
                <w:color w:val="auto"/>
              </w:rPr>
            </w:pPr>
            <w:r>
              <w:rPr>
                <w:rFonts w:ascii="Times New Roman" w:cs="Times New Roman" w:eastAsia="Times New Roman" w:hAnsi="Times New Roman"/>
                <w:sz w:val="17"/>
                <w:szCs w:val="17"/>
                <w:color w:val="0000FF"/>
              </w:rPr>
              <w:t>1,476,003</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120"/>
              <w:spacing w:after="0" w:line="20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1.9338</w:t>
            </w:r>
            <w:r>
              <w:rPr>
                <w:rFonts w:ascii="Times New Roman" w:cs="Times New Roman" w:eastAsia="Times New Roman" w:hAnsi="Times New Roman"/>
                <w:sz w:val="21"/>
                <w:szCs w:val="21"/>
                <w:color w:val="008000"/>
                <w:vertAlign w:val="superscript"/>
              </w:rPr>
              <w:t>(3)</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05/01/2025</w:t>
            </w:r>
          </w:p>
        </w:tc>
        <w:tc>
          <w:tcPr>
            <w:tcW w:w="108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140,000</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04/28/2034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140,000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0000FF"/>
              </w:rPr>
              <w:t>Shares</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Exercise)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1,476,000 Ordinary Shares represented by 184,500 ADSs and (ii) 3 Ordinary Shares.</w:t>
      </w:r>
    </w:p>
    <w:p>
      <w:pPr>
        <w:spacing w:after="0" w:line="41" w:lineRule="exact"/>
        <w:rPr>
          <w:rFonts w:ascii="Times New Roman" w:cs="Times New Roman" w:eastAsia="Times New Roman" w:hAnsi="Times New Roman"/>
          <w:sz w:val="13"/>
          <w:szCs w:val="13"/>
          <w:color w:val="008000"/>
        </w:rPr>
      </w:pPr>
    </w:p>
    <w:p>
      <w:pPr>
        <w:ind w:left="40" w:right="4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Andrew Fisher, Attorney-in-  </w:t>
      </w:r>
      <w:r>
        <w:rPr>
          <w:rFonts w:ascii="Times New Roman" w:cs="Times New Roman" w:eastAsia="Times New Roman" w:hAnsi="Times New Roman"/>
          <w:sz w:val="33"/>
          <w:szCs w:val="33"/>
          <w:color w:val="0000FF"/>
          <w:vertAlign w:val="subscript"/>
        </w:rPr>
        <w:t>05/05/2025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2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David R. Ebsworth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141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109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07107"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2025-05-05T15:39:16Z</dcterms:created>
  <dcterms:modified xsi:type="dcterms:W3CDTF">2025-05-05T15:39:16Z</dcterms:modified>
</cp:coreProperties>
</file>