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286385</wp:posOffset>
            </wp:positionH>
            <wp:positionV relativeFrom="page">
              <wp:posOffset>166370</wp:posOffset>
            </wp:positionV>
            <wp:extent cx="6997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page">
              <wp:posOffset>286385</wp:posOffset>
            </wp:positionH>
            <wp:positionV relativeFrom="page">
              <wp:posOffset>208915</wp:posOffset>
            </wp:positionV>
            <wp:extent cx="6997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7700" cy="8890"/>
                    </a:xfrm>
                    <a:prstGeom prst="rect">
                      <a:avLst/>
                    </a:prstGeom>
                    <a:noFill/>
                  </pic:spPr>
                </pic:pic>
              </a:graphicData>
            </a:graphic>
          </wp:anchor>
        </w:drawing>
        <w:t>UNITED STATES</w:t>
      </w:r>
    </w:p>
    <w:p>
      <w:pPr>
        <w:spacing w:after="0" w:line="31"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295910</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3"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SCHEDULE 13G</w:t>
      </w:r>
    </w:p>
    <w:p>
      <w:pPr>
        <w:spacing w:after="0" w:line="226"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(Amendment No. 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304800</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0" w:lineRule="exact"/>
        <w:rPr>
          <w:sz w:val="24"/>
          <w:szCs w:val="24"/>
          <w:color w:val="auto"/>
        </w:rPr>
      </w:pPr>
    </w:p>
    <w:p>
      <w:pPr>
        <w:jc w:val="center"/>
        <w:ind w:right="-39"/>
        <w:spacing w:after="0"/>
        <w:rPr>
          <w:sz w:val="20"/>
          <w:szCs w:val="20"/>
          <w:color w:val="auto"/>
        </w:rPr>
      </w:pPr>
      <w:r>
        <w:rPr>
          <w:rFonts w:ascii="Arial" w:cs="Arial" w:eastAsia="Arial" w:hAnsi="Arial"/>
          <w:sz w:val="40"/>
          <w:szCs w:val="40"/>
          <w:b w:val="1"/>
          <w:bCs w:val="1"/>
          <w:color w:val="auto"/>
        </w:rPr>
        <w:t>Verona Pharma plc</w:t>
      </w:r>
    </w:p>
    <w:p>
      <w:pPr>
        <w:spacing w:after="0" w:line="35"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(Name of Issuer)</w:t>
      </w:r>
    </w:p>
    <w:p>
      <w:pPr>
        <w:spacing w:after="0" w:line="200" w:lineRule="exact"/>
        <w:rPr>
          <w:sz w:val="24"/>
          <w:szCs w:val="24"/>
          <w:color w:val="auto"/>
        </w:rPr>
      </w:pPr>
    </w:p>
    <w:p>
      <w:pPr>
        <w:spacing w:after="0" w:line="221"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Ordinary Shares, nominal value £0.05 per share</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American Depositary Shares, each representing eight Ordinary Shares</w:t>
      </w:r>
    </w:p>
    <w:p>
      <w:pPr>
        <w:spacing w:after="0" w:line="2"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(Title of Class of Securities)</w:t>
      </w:r>
    </w:p>
    <w:p>
      <w:pPr>
        <w:spacing w:after="0" w:line="200" w:lineRule="exact"/>
        <w:rPr>
          <w:sz w:val="24"/>
          <w:szCs w:val="24"/>
          <w:color w:val="auto"/>
        </w:rPr>
      </w:pPr>
    </w:p>
    <w:p>
      <w:pPr>
        <w:spacing w:after="0" w:line="208"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925050106**</w:t>
      </w:r>
    </w:p>
    <w:p>
      <w:pPr>
        <w:spacing w:after="0" w:line="21"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(CUSIP Number)</w:t>
      </w:r>
    </w:p>
    <w:p>
      <w:pPr>
        <w:spacing w:after="0" w:line="200" w:lineRule="exact"/>
        <w:rPr>
          <w:sz w:val="24"/>
          <w:szCs w:val="24"/>
          <w:color w:val="auto"/>
        </w:rPr>
      </w:pPr>
    </w:p>
    <w:p>
      <w:pPr>
        <w:spacing w:after="0" w:line="208"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December 31, 2019</w:t>
      </w:r>
    </w:p>
    <w:p>
      <w:pPr>
        <w:spacing w:after="0" w:line="21"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296545</wp:posOffset>
            </wp:positionV>
            <wp:extent cx="1466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0"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ind w:left="660" w:hanging="216"/>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225" w:lineRule="exact"/>
        <w:rPr>
          <w:sz w:val="24"/>
          <w:szCs w:val="24"/>
          <w:color w:val="auto"/>
        </w:rPr>
      </w:pPr>
    </w:p>
    <w:p>
      <w:pPr>
        <w:ind w:left="660" w:hanging="216"/>
        <w:spacing w:after="0"/>
        <w:tabs>
          <w:tab w:leader="none" w:pos="6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193" w:lineRule="exact"/>
        <w:rPr>
          <w:sz w:val="24"/>
          <w:szCs w:val="24"/>
          <w:color w:val="auto"/>
        </w:rPr>
      </w:pPr>
    </w:p>
    <w:p>
      <w:pPr>
        <w:ind w:left="440"/>
        <w:spacing w:after="0" w:line="207" w:lineRule="exact"/>
        <w:rPr>
          <w:sz w:val="24"/>
          <w:szCs w:val="24"/>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Rule 13d-1(d)</w:t>
      </w:r>
    </w:p>
    <w:p>
      <w:pPr>
        <w:spacing w:after="0" w:line="284" w:lineRule="exact"/>
        <w:rPr>
          <w:sz w:val="24"/>
          <w:szCs w:val="24"/>
          <w:color w:val="auto"/>
        </w:rPr>
      </w:pPr>
    </w:p>
    <w:p>
      <w:pPr>
        <w:ind w:left="440" w:right="20" w:hanging="432"/>
        <w:spacing w:after="0" w:line="308" w:lineRule="auto"/>
        <w:rPr>
          <w:sz w:val="24"/>
          <w:szCs w:val="24"/>
          <w:color w:val="auto"/>
        </w:rPr>
      </w:pPr>
      <w:r>
        <w:rPr>
          <w:rFonts w:ascii="Arial" w:cs="Arial" w:eastAsia="Arial" w:hAnsi="Arial"/>
          <w:sz w:val="18"/>
          <w:szCs w:val="18"/>
          <w:color w:val="auto"/>
        </w:rPr>
        <w:t>*</w:t>
      </w:r>
      <w:r>
        <w:rPr>
          <w:rFonts w:ascii="Arial" w:cs="Arial" w:eastAsia="Arial" w:hAnsi="Arial"/>
          <w:sz w:val="17"/>
          <w:szCs w:val="17"/>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3" w:lineRule="exact"/>
        <w:rPr>
          <w:sz w:val="24"/>
          <w:szCs w:val="24"/>
          <w:color w:val="auto"/>
        </w:rPr>
      </w:pPr>
    </w:p>
    <w:p>
      <w:pPr>
        <w:ind w:left="440" w:hanging="436"/>
        <w:spacing w:after="0" w:line="277" w:lineRule="auto"/>
        <w:tabs>
          <w:tab w:leader="none" w:pos="4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CUSIP number is for the American Depositary Shares that trade on the NASDAQ Global Market, each representing eight ordinary shares. No CUSIP number has been assigned to the ordinary shares.</w:t>
      </w:r>
    </w:p>
    <w:p>
      <w:pPr>
        <w:spacing w:after="0" w:line="170" w:lineRule="exact"/>
        <w:rPr>
          <w:sz w:val="24"/>
          <w:szCs w:val="24"/>
          <w:color w:val="auto"/>
        </w:rPr>
      </w:pPr>
    </w:p>
    <w:p>
      <w:pPr>
        <w:ind w:right="80"/>
        <w:spacing w:after="0" w:line="264" w:lineRule="auto"/>
        <w:rPr>
          <w:sz w:val="20"/>
          <w:szCs w:val="20"/>
          <w:color w:val="auto"/>
        </w:rPr>
      </w:pPr>
      <w:r>
        <w:rPr>
          <w:rFonts w:ascii="Arial" w:cs="Arial" w:eastAsia="Arial" w:hAnsi="Arial"/>
          <w:sz w:val="18"/>
          <w:szCs w:val="18"/>
          <w:color w:val="auto"/>
        </w:rPr>
        <w:t xml:space="preserve">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w:t>
      </w:r>
      <w:r>
        <w:rPr>
          <w:rFonts w:ascii="Arial" w:cs="Arial" w:eastAsia="Arial" w:hAnsi="Arial"/>
          <w:sz w:val="18"/>
          <w:szCs w:val="18"/>
          <w:i w:val="1"/>
          <w:iCs w:val="1"/>
          <w:color w:val="auto"/>
        </w:rPr>
        <w:t>Notes</w:t>
      </w:r>
      <w:r>
        <w:rPr>
          <w:rFonts w:ascii="Arial" w:cs="Arial" w:eastAsia="Arial" w:hAnsi="Arial"/>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6997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132715</wp:posOffset>
            </wp:positionV>
            <wp:extent cx="6997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0980"/>
          </w:cols>
          <w:pgMar w:left="440" w:top="409" w:right="47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340" w:type="dxa"/>
            <w:vAlign w:val="bottom"/>
          </w:tcPr>
          <w:p>
            <w:pPr>
              <w:ind w:left="3120"/>
              <w:spacing w:after="0"/>
              <w:rPr>
                <w:sz w:val="20"/>
                <w:szCs w:val="20"/>
                <w:color w:val="auto"/>
              </w:rPr>
            </w:pPr>
            <w:r>
              <w:rPr>
                <w:rFonts w:ascii="Arial" w:cs="Arial" w:eastAsia="Arial" w:hAnsi="Arial"/>
                <w:sz w:val="18"/>
                <w:szCs w:val="18"/>
                <w:b w:val="1"/>
                <w:bCs w:val="1"/>
                <w:color w:val="auto"/>
              </w:rPr>
              <w:t>SCHEDULE 13G</w:t>
            </w:r>
          </w:p>
        </w:tc>
        <w:tc>
          <w:tcPr>
            <w:tcW w:w="0" w:type="dxa"/>
            <w:vAlign w:val="bottom"/>
          </w:tcPr>
          <w:p>
            <w:pPr>
              <w:spacing w:after="0"/>
              <w:rPr>
                <w:sz w:val="1"/>
                <w:szCs w:val="1"/>
                <w:color w:val="auto"/>
              </w:rPr>
            </w:pPr>
          </w:p>
        </w:tc>
      </w:tr>
      <w:tr>
        <w:trPr>
          <w:trHeight w:val="459"/>
        </w:trPr>
        <w:tc>
          <w:tcPr>
            <w:tcW w:w="11060" w:type="dxa"/>
            <w:vAlign w:val="bottom"/>
            <w:gridSpan w:val="8"/>
          </w:tcPr>
          <w:p>
            <w:pPr>
              <w:spacing w:after="0"/>
              <w:rPr>
                <w:sz w:val="20"/>
                <w:szCs w:val="20"/>
                <w:color w:val="auto"/>
              </w:rPr>
            </w:pPr>
            <w:r>
              <w:rPr>
                <w:rFonts w:ascii="Arial" w:cs="Arial" w:eastAsia="Arial" w:hAnsi="Arial"/>
                <w:sz w:val="18"/>
                <w:szCs w:val="18"/>
                <w:b w:val="1"/>
                <w:bCs w:val="1"/>
                <w:color w:val="auto"/>
              </w:rPr>
              <w:t xml:space="preserve">CUSIP No. </w:t>
            </w:r>
            <w:r>
              <w:rPr>
                <w:rFonts w:ascii="Arial" w:cs="Arial" w:eastAsia="Arial" w:hAnsi="Arial"/>
                <w:sz w:val="18"/>
                <w:szCs w:val="18"/>
                <w:color w:val="auto"/>
              </w:rPr>
              <w:t>925050106</w:t>
            </w:r>
          </w:p>
        </w:tc>
        <w:tc>
          <w:tcPr>
            <w:tcW w:w="0" w:type="dxa"/>
            <w:vAlign w:val="bottom"/>
          </w:tcPr>
          <w:p>
            <w:pPr>
              <w:spacing w:after="0"/>
              <w:rPr>
                <w:sz w:val="1"/>
                <w:szCs w:val="1"/>
                <w:color w:val="auto"/>
              </w:rPr>
            </w:pPr>
          </w:p>
        </w:tc>
      </w:tr>
      <w:tr>
        <w:trPr>
          <w:trHeight w:val="122"/>
        </w:trPr>
        <w:tc>
          <w:tcPr>
            <w:tcW w:w="40" w:type="dxa"/>
            <w:vAlign w:val="bottom"/>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0640" w:type="dxa"/>
            <w:vAlign w:val="bottom"/>
            <w:tcBorders>
              <w:bottom w:val="single" w:sz="8" w:color="auto"/>
            </w:tcBorders>
            <w:gridSpan w:val="5"/>
          </w:tcPr>
          <w:p>
            <w:pPr>
              <w:spacing w:after="0"/>
              <w:rPr>
                <w:sz w:val="10"/>
                <w:szCs w:val="10"/>
                <w:color w:val="auto"/>
              </w:rPr>
            </w:pPr>
          </w:p>
        </w:tc>
        <w:tc>
          <w:tcPr>
            <w:tcW w:w="0" w:type="dxa"/>
            <w:vAlign w:val="bottom"/>
          </w:tcPr>
          <w:p>
            <w:pPr>
              <w:spacing w:after="0"/>
              <w:rPr>
                <w:sz w:val="1"/>
                <w:szCs w:val="1"/>
                <w:color w:val="auto"/>
              </w:rPr>
            </w:pPr>
          </w:p>
        </w:tc>
      </w:tr>
      <w:tr>
        <w:trPr>
          <w:trHeight w:val="228"/>
        </w:trPr>
        <w:tc>
          <w:tcPr>
            <w:tcW w:w="40" w:type="dxa"/>
            <w:vAlign w:val="bottom"/>
            <w:tcBorders>
              <w:right w:val="single" w:sz="8" w:color="auto"/>
            </w:tcBorders>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b w:val="1"/>
                <w:bCs w:val="1"/>
                <w:color w:val="auto"/>
              </w:rPr>
              <w:t>1</w:t>
            </w:r>
          </w:p>
        </w:tc>
        <w:tc>
          <w:tcPr>
            <w:tcW w:w="60" w:type="dxa"/>
            <w:vAlign w:val="bottom"/>
            <w:tcBorders>
              <w:right w:val="single" w:sz="8" w:color="auto"/>
            </w:tcBorders>
          </w:tcPr>
          <w:p>
            <w:pPr>
              <w:spacing w:after="0"/>
              <w:rPr>
                <w:sz w:val="19"/>
                <w:szCs w:val="19"/>
                <w:color w:val="auto"/>
              </w:rPr>
            </w:pPr>
          </w:p>
        </w:tc>
        <w:tc>
          <w:tcPr>
            <w:tcW w:w="10640" w:type="dxa"/>
            <w:vAlign w:val="bottom"/>
            <w:tcBorders>
              <w:right w:val="single" w:sz="8" w:color="auto"/>
            </w:tcBorders>
            <w:gridSpan w:val="5"/>
          </w:tcPr>
          <w:p>
            <w:pPr>
              <w:ind w:left="80"/>
              <w:spacing w:after="0"/>
              <w:rPr>
                <w:sz w:val="20"/>
                <w:szCs w:val="20"/>
                <w:color w:val="auto"/>
              </w:rPr>
            </w:pPr>
            <w:r>
              <w:rPr>
                <w:rFonts w:ascii="Arial" w:cs="Arial" w:eastAsia="Arial" w:hAnsi="Arial"/>
                <w:sz w:val="18"/>
                <w:szCs w:val="18"/>
                <w:b w:val="1"/>
                <w:bCs w:val="1"/>
                <w:color w:val="auto"/>
              </w:rPr>
              <w:t>Names of Reporting Persons</w:t>
            </w:r>
          </w:p>
        </w:tc>
        <w:tc>
          <w:tcPr>
            <w:tcW w:w="0" w:type="dxa"/>
            <w:vAlign w:val="bottom"/>
          </w:tcPr>
          <w:p>
            <w:pPr>
              <w:spacing w:after="0"/>
              <w:rPr>
                <w:sz w:val="1"/>
                <w:szCs w:val="1"/>
                <w:color w:val="auto"/>
              </w:rPr>
            </w:pPr>
          </w:p>
        </w:tc>
      </w:tr>
      <w:tr>
        <w:trPr>
          <w:trHeight w:val="478"/>
        </w:trPr>
        <w:tc>
          <w:tcPr>
            <w:tcW w:w="40" w:type="dxa"/>
            <w:vAlign w:val="bottom"/>
            <w:tcBorders>
              <w:right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10640" w:type="dxa"/>
            <w:vAlign w:val="bottom"/>
            <w:tcBorders>
              <w:bottom w:val="single" w:sz="8" w:color="auto"/>
              <w:right w:val="single" w:sz="8" w:color="auto"/>
            </w:tcBorders>
            <w:gridSpan w:val="5"/>
          </w:tcPr>
          <w:p>
            <w:pPr>
              <w:ind w:left="80"/>
              <w:spacing w:after="0"/>
              <w:rPr>
                <w:sz w:val="20"/>
                <w:szCs w:val="20"/>
                <w:color w:val="auto"/>
              </w:rPr>
            </w:pPr>
            <w:r>
              <w:rPr>
                <w:rFonts w:ascii="Arial" w:cs="Arial" w:eastAsia="Arial" w:hAnsi="Arial"/>
                <w:sz w:val="22"/>
                <w:szCs w:val="22"/>
                <w:color w:val="auto"/>
              </w:rPr>
              <w:t>BioDiscovery 4 FPCI</w:t>
            </w:r>
          </w:p>
        </w:tc>
        <w:tc>
          <w:tcPr>
            <w:tcW w:w="0" w:type="dxa"/>
            <w:vAlign w:val="bottom"/>
          </w:tcPr>
          <w:p>
            <w:pPr>
              <w:spacing w:after="0"/>
              <w:rPr>
                <w:sz w:val="1"/>
                <w:szCs w:val="1"/>
                <w:color w:val="auto"/>
              </w:rPr>
            </w:pPr>
          </w:p>
        </w:tc>
      </w:tr>
      <w:tr>
        <w:trPr>
          <w:trHeight w:val="166"/>
        </w:trPr>
        <w:tc>
          <w:tcPr>
            <w:tcW w:w="40" w:type="dxa"/>
            <w:vAlign w:val="bottom"/>
            <w:tcBorders>
              <w:right w:val="single" w:sz="8" w:color="auto"/>
            </w:tcBorders>
          </w:tcPr>
          <w:p>
            <w:pPr>
              <w:spacing w:after="0"/>
              <w:rPr>
                <w:sz w:val="14"/>
                <w:szCs w:val="14"/>
                <w:color w:val="auto"/>
              </w:rPr>
            </w:pPr>
          </w:p>
        </w:tc>
        <w:tc>
          <w:tcPr>
            <w:tcW w:w="320" w:type="dxa"/>
            <w:vAlign w:val="bottom"/>
          </w:tcPr>
          <w:p>
            <w:pPr>
              <w:jc w:val="right"/>
              <w:spacing w:after="0" w:line="166" w:lineRule="exact"/>
              <w:rPr>
                <w:sz w:val="20"/>
                <w:szCs w:val="20"/>
                <w:color w:val="auto"/>
              </w:rPr>
            </w:pPr>
            <w:r>
              <w:rPr>
                <w:rFonts w:ascii="Arial" w:cs="Arial" w:eastAsia="Arial" w:hAnsi="Arial"/>
                <w:sz w:val="18"/>
                <w:szCs w:val="18"/>
                <w:b w:val="1"/>
                <w:bCs w:val="1"/>
                <w:color w:val="auto"/>
              </w:rPr>
              <w:t>2</w:t>
            </w:r>
          </w:p>
        </w:tc>
        <w:tc>
          <w:tcPr>
            <w:tcW w:w="60" w:type="dxa"/>
            <w:vAlign w:val="bottom"/>
            <w:tcBorders>
              <w:right w:val="single" w:sz="8" w:color="auto"/>
            </w:tcBorders>
          </w:tcPr>
          <w:p>
            <w:pPr>
              <w:spacing w:after="0"/>
              <w:rPr>
                <w:sz w:val="14"/>
                <w:szCs w:val="14"/>
                <w:color w:val="auto"/>
              </w:rPr>
            </w:pPr>
          </w:p>
        </w:tc>
        <w:tc>
          <w:tcPr>
            <w:tcW w:w="10640" w:type="dxa"/>
            <w:vAlign w:val="bottom"/>
            <w:tcBorders>
              <w:right w:val="single" w:sz="8" w:color="auto"/>
            </w:tcBorders>
            <w:gridSpan w:val="5"/>
          </w:tcPr>
          <w:p>
            <w:pPr>
              <w:ind w:left="80"/>
              <w:spacing w:after="0" w:line="166" w:lineRule="exact"/>
              <w:rPr>
                <w:sz w:val="20"/>
                <w:szCs w:val="20"/>
                <w:color w:val="auto"/>
              </w:rPr>
            </w:pPr>
            <w:r>
              <w:rPr>
                <w:rFonts w:ascii="Arial" w:cs="Arial" w:eastAsia="Arial" w:hAnsi="Arial"/>
                <w:sz w:val="18"/>
                <w:szCs w:val="18"/>
                <w:b w:val="1"/>
                <w:bCs w:val="1"/>
                <w:color w:val="auto"/>
              </w:rPr>
              <w:t>Check the appropriate box if a member of a Group (see instructions)</w:t>
            </w:r>
          </w:p>
        </w:tc>
        <w:tc>
          <w:tcPr>
            <w:tcW w:w="0" w:type="dxa"/>
            <w:vAlign w:val="bottom"/>
          </w:tcPr>
          <w:p>
            <w:pPr>
              <w:spacing w:after="0"/>
              <w:rPr>
                <w:sz w:val="1"/>
                <w:szCs w:val="1"/>
                <w:color w:val="auto"/>
              </w:rPr>
            </w:pPr>
          </w:p>
        </w:tc>
      </w:tr>
      <w:tr>
        <w:trPr>
          <w:trHeight w:val="283"/>
        </w:trPr>
        <w:tc>
          <w:tcPr>
            <w:tcW w:w="40" w:type="dxa"/>
            <w:vAlign w:val="bottom"/>
            <w:tcBorders>
              <w:right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Borders>
              <w:right w:val="single" w:sz="8" w:color="auto"/>
            </w:tcBorders>
          </w:tcPr>
          <w:p>
            <w:pPr>
              <w:spacing w:after="0"/>
              <w:rPr>
                <w:sz w:val="24"/>
                <w:szCs w:val="24"/>
                <w:color w:val="auto"/>
              </w:rPr>
            </w:pPr>
          </w:p>
        </w:tc>
        <w:tc>
          <w:tcPr>
            <w:tcW w:w="860" w:type="dxa"/>
            <w:vAlign w:val="bottom"/>
            <w:gridSpan w:val="2"/>
          </w:tcPr>
          <w:p>
            <w:pPr>
              <w:ind w:left="8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320" w:type="dxa"/>
            <w:vAlign w:val="bottom"/>
          </w:tcPr>
          <w:p>
            <w:pPr>
              <w:jc w:val="center"/>
              <w:spacing w:after="0"/>
              <w:rPr>
                <w:sz w:val="20"/>
                <w:szCs w:val="20"/>
                <w:color w:val="auto"/>
              </w:rPr>
            </w:pPr>
            <w:r>
              <w:rPr>
                <w:rFonts w:ascii="Arial" w:cs="Arial" w:eastAsia="Arial" w:hAnsi="Arial"/>
                <w:sz w:val="18"/>
                <w:szCs w:val="18"/>
                <w:color w:val="auto"/>
                <w:w w:val="99"/>
              </w:rPr>
              <w:t>(b)</w:t>
            </w:r>
          </w:p>
        </w:tc>
        <w:tc>
          <w:tcPr>
            <w:tcW w:w="9460" w:type="dxa"/>
            <w:vAlign w:val="bottom"/>
            <w:tcBorders>
              <w:right w:val="single" w:sz="8" w:color="auto"/>
            </w:tcBorders>
            <w:gridSpan w:val="2"/>
          </w:tcPr>
          <w:p>
            <w:pPr>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7"/>
        </w:trPr>
        <w:tc>
          <w:tcPr>
            <w:tcW w:w="40" w:type="dxa"/>
            <w:vAlign w:val="bottom"/>
            <w:tcBorders>
              <w:right w:val="single" w:sz="8" w:color="auto"/>
            </w:tcBorders>
            <w:vMerge w:val="restart"/>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60" w:type="dxa"/>
            <w:vAlign w:val="bottom"/>
            <w:tcBorders>
              <w:bottom w:val="single" w:sz="8" w:color="auto"/>
              <w:right w:val="single" w:sz="8" w:color="auto"/>
            </w:tcBorders>
          </w:tcPr>
          <w:p>
            <w:pPr>
              <w:spacing w:after="0"/>
              <w:rPr>
                <w:sz w:val="20"/>
                <w:szCs w:val="20"/>
                <w:color w:val="auto"/>
              </w:rPr>
            </w:pPr>
          </w:p>
        </w:tc>
        <w:tc>
          <w:tcPr>
            <w:tcW w:w="1180" w:type="dxa"/>
            <w:vAlign w:val="bottom"/>
            <w:tcBorders>
              <w:bottom w:val="single" w:sz="8" w:color="auto"/>
            </w:tcBorders>
            <w:gridSpan w:val="3"/>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3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40" w:type="dxa"/>
            <w:vAlign w:val="bottom"/>
            <w:tcBorders>
              <w:right w:val="single" w:sz="8" w:color="auto"/>
            </w:tcBorders>
            <w:vMerge w:val="continue"/>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b w:val="1"/>
                <w:bCs w:val="1"/>
                <w:color w:val="auto"/>
              </w:rPr>
              <w:t>3</w:t>
            </w:r>
          </w:p>
        </w:tc>
        <w:tc>
          <w:tcPr>
            <w:tcW w:w="60" w:type="dxa"/>
            <w:vAlign w:val="bottom"/>
            <w:tcBorders>
              <w:right w:val="single" w:sz="8" w:color="auto"/>
            </w:tcBorders>
          </w:tcPr>
          <w:p>
            <w:pPr>
              <w:spacing w:after="0"/>
              <w:rPr>
                <w:sz w:val="19"/>
                <w:szCs w:val="19"/>
                <w:color w:val="auto"/>
              </w:rPr>
            </w:pPr>
          </w:p>
        </w:tc>
        <w:tc>
          <w:tcPr>
            <w:tcW w:w="1180" w:type="dxa"/>
            <w:vAlign w:val="bottom"/>
            <w:gridSpan w:val="3"/>
          </w:tcPr>
          <w:p>
            <w:pPr>
              <w:ind w:left="80"/>
              <w:spacing w:after="0"/>
              <w:rPr>
                <w:sz w:val="20"/>
                <w:szCs w:val="20"/>
                <w:color w:val="auto"/>
              </w:rPr>
            </w:pPr>
            <w:r>
              <w:rPr>
                <w:rFonts w:ascii="Arial" w:cs="Arial" w:eastAsia="Arial" w:hAnsi="Arial"/>
                <w:sz w:val="18"/>
                <w:szCs w:val="18"/>
                <w:b w:val="1"/>
                <w:bCs w:val="1"/>
                <w:color w:val="auto"/>
                <w:w w:val="89"/>
              </w:rPr>
              <w:t>SEC Use Only</w:t>
            </w:r>
          </w:p>
        </w:tc>
        <w:tc>
          <w:tcPr>
            <w:tcW w:w="120" w:type="dxa"/>
            <w:vAlign w:val="bottom"/>
          </w:tcPr>
          <w:p>
            <w:pPr>
              <w:spacing w:after="0"/>
              <w:rPr>
                <w:sz w:val="19"/>
                <w:szCs w:val="19"/>
                <w:color w:val="auto"/>
              </w:rPr>
            </w:pPr>
          </w:p>
        </w:tc>
        <w:tc>
          <w:tcPr>
            <w:tcW w:w="93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40" w:type="dxa"/>
            <w:vAlign w:val="bottom"/>
            <w:tcBorders>
              <w:right w:val="single" w:sz="8" w:color="auto"/>
            </w:tcBorders>
            <w:vMerge w:val="restart"/>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60" w:type="dxa"/>
            <w:vAlign w:val="bottom"/>
            <w:tcBorders>
              <w:bottom w:val="single" w:sz="8" w:color="auto"/>
              <w:right w:val="single" w:sz="8" w:color="auto"/>
            </w:tcBorders>
          </w:tcPr>
          <w:p>
            <w:pPr>
              <w:spacing w:after="0"/>
              <w:rPr>
                <w:sz w:val="20"/>
                <w:szCs w:val="20"/>
                <w:color w:val="auto"/>
              </w:rPr>
            </w:pPr>
          </w:p>
        </w:tc>
        <w:tc>
          <w:tcPr>
            <w:tcW w:w="10640" w:type="dxa"/>
            <w:vAlign w:val="bottom"/>
            <w:tcBorders>
              <w:bottom w:val="single" w:sz="8" w:color="auto"/>
              <w:right w:val="single" w:sz="8" w:color="auto"/>
            </w:tcBorders>
            <w:gridSpan w:val="5"/>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40" w:type="dxa"/>
            <w:vAlign w:val="bottom"/>
            <w:tcBorders>
              <w:right w:val="single" w:sz="8" w:color="auto"/>
            </w:tcBorders>
            <w:vMerge w:val="continue"/>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b w:val="1"/>
                <w:bCs w:val="1"/>
                <w:color w:val="auto"/>
              </w:rPr>
              <w:t>4</w:t>
            </w:r>
          </w:p>
        </w:tc>
        <w:tc>
          <w:tcPr>
            <w:tcW w:w="60" w:type="dxa"/>
            <w:vAlign w:val="bottom"/>
            <w:tcBorders>
              <w:right w:val="single" w:sz="8" w:color="auto"/>
            </w:tcBorders>
          </w:tcPr>
          <w:p>
            <w:pPr>
              <w:spacing w:after="0"/>
              <w:rPr>
                <w:sz w:val="19"/>
                <w:szCs w:val="19"/>
                <w:color w:val="auto"/>
              </w:rPr>
            </w:pPr>
          </w:p>
        </w:tc>
        <w:tc>
          <w:tcPr>
            <w:tcW w:w="10640" w:type="dxa"/>
            <w:vAlign w:val="bottom"/>
            <w:tcBorders>
              <w:right w:val="single" w:sz="8" w:color="auto"/>
            </w:tcBorders>
            <w:gridSpan w:val="5"/>
          </w:tcPr>
          <w:p>
            <w:pPr>
              <w:ind w:left="80"/>
              <w:spacing w:after="0"/>
              <w:rPr>
                <w:sz w:val="20"/>
                <w:szCs w:val="20"/>
                <w:color w:val="auto"/>
              </w:rPr>
            </w:pPr>
            <w:r>
              <w:rPr>
                <w:rFonts w:ascii="Arial" w:cs="Arial" w:eastAsia="Arial" w:hAnsi="Arial"/>
                <w:sz w:val="18"/>
                <w:szCs w:val="18"/>
                <w:b w:val="1"/>
                <w:bCs w:val="1"/>
                <w:color w:val="auto"/>
              </w:rPr>
              <w:t>Citizenship or Place of Organization</w:t>
            </w:r>
          </w:p>
        </w:tc>
        <w:tc>
          <w:tcPr>
            <w:tcW w:w="0" w:type="dxa"/>
            <w:vAlign w:val="bottom"/>
          </w:tcPr>
          <w:p>
            <w:pPr>
              <w:spacing w:after="0"/>
              <w:rPr>
                <w:sz w:val="1"/>
                <w:szCs w:val="1"/>
                <w:color w:val="auto"/>
              </w:rPr>
            </w:pPr>
          </w:p>
        </w:tc>
      </w:tr>
      <w:tr>
        <w:trPr>
          <w:trHeight w:val="480"/>
        </w:trPr>
        <w:tc>
          <w:tcPr>
            <w:tcW w:w="40" w:type="dxa"/>
            <w:vAlign w:val="bottom"/>
            <w:tcBorders>
              <w:right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860" w:type="dxa"/>
            <w:vAlign w:val="bottom"/>
            <w:tcBorders>
              <w:bottom w:val="single" w:sz="8" w:color="auto"/>
            </w:tcBorders>
            <w:gridSpan w:val="2"/>
          </w:tcPr>
          <w:p>
            <w:pPr>
              <w:ind w:left="80"/>
              <w:spacing w:after="0"/>
              <w:rPr>
                <w:sz w:val="20"/>
                <w:szCs w:val="20"/>
                <w:color w:val="auto"/>
              </w:rPr>
            </w:pPr>
            <w:r>
              <w:rPr>
                <w:rFonts w:ascii="Arial" w:cs="Arial" w:eastAsia="Arial" w:hAnsi="Arial"/>
                <w:sz w:val="22"/>
                <w:szCs w:val="22"/>
                <w:color w:val="auto"/>
              </w:rPr>
              <w:t>France</w:t>
            </w:r>
          </w:p>
        </w:tc>
        <w:tc>
          <w:tcPr>
            <w:tcW w:w="3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3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 w:type="dxa"/>
            <w:vAlign w:val="bottom"/>
            <w:tcBorders>
              <w:right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4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jc w:val="center"/>
              <w:ind w:right="10"/>
              <w:spacing w:after="0"/>
              <w:rPr>
                <w:sz w:val="20"/>
                <w:szCs w:val="20"/>
                <w:color w:val="auto"/>
              </w:rPr>
            </w:pPr>
            <w:r>
              <w:rPr>
                <w:rFonts w:ascii="Arial" w:cs="Arial" w:eastAsia="Arial" w:hAnsi="Arial"/>
                <w:sz w:val="18"/>
                <w:szCs w:val="18"/>
                <w:b w:val="1"/>
                <w:bCs w:val="1"/>
                <w:color w:val="auto"/>
                <w:w w:val="99"/>
              </w:rPr>
              <w:t>5</w:t>
            </w:r>
          </w:p>
        </w:tc>
        <w:tc>
          <w:tcPr>
            <w:tcW w:w="120" w:type="dxa"/>
            <w:vAlign w:val="bottom"/>
            <w:tcBorders>
              <w:right w:val="single" w:sz="8" w:color="auto"/>
            </w:tcBorders>
          </w:tcPr>
          <w:p>
            <w:pPr>
              <w:spacing w:after="0"/>
              <w:rPr>
                <w:sz w:val="19"/>
                <w:szCs w:val="19"/>
                <w:color w:val="auto"/>
              </w:rPr>
            </w:pPr>
          </w:p>
        </w:tc>
        <w:tc>
          <w:tcPr>
            <w:tcW w:w="9340" w:type="dxa"/>
            <w:vAlign w:val="bottom"/>
            <w:tcBorders>
              <w:right w:val="single" w:sz="8" w:color="auto"/>
            </w:tcBorders>
          </w:tcPr>
          <w:p>
            <w:pPr>
              <w:ind w:left="100"/>
              <w:spacing w:after="0"/>
              <w:rPr>
                <w:sz w:val="20"/>
                <w:szCs w:val="20"/>
                <w:color w:val="auto"/>
              </w:rPr>
            </w:pPr>
            <w:r>
              <w:rPr>
                <w:rFonts w:ascii="Arial" w:cs="Arial" w:eastAsia="Arial" w:hAnsi="Arial"/>
                <w:sz w:val="18"/>
                <w:szCs w:val="18"/>
                <w:b w:val="1"/>
                <w:bCs w:val="1"/>
                <w:color w:val="auto"/>
              </w:rPr>
              <w:t>Sole Voting Power</w:t>
            </w:r>
          </w:p>
        </w:tc>
        <w:tc>
          <w:tcPr>
            <w:tcW w:w="0" w:type="dxa"/>
            <w:vAlign w:val="bottom"/>
          </w:tcPr>
          <w:p>
            <w:pPr>
              <w:spacing w:after="0"/>
              <w:rPr>
                <w:sz w:val="1"/>
                <w:szCs w:val="1"/>
                <w:color w:val="auto"/>
              </w:rPr>
            </w:pPr>
          </w:p>
        </w:tc>
      </w:tr>
      <w:tr>
        <w:trPr>
          <w:trHeight w:val="478"/>
        </w:trPr>
        <w:tc>
          <w:tcPr>
            <w:tcW w:w="40" w:type="dxa"/>
            <w:vAlign w:val="bottom"/>
            <w:tcBorders>
              <w:right w:val="single" w:sz="8" w:color="auto"/>
            </w:tcBorders>
          </w:tcPr>
          <w:p>
            <w:pPr>
              <w:spacing w:after="0"/>
              <w:rPr>
                <w:sz w:val="24"/>
                <w:szCs w:val="24"/>
                <w:color w:val="auto"/>
              </w:rPr>
            </w:pPr>
          </w:p>
        </w:tc>
        <w:tc>
          <w:tcPr>
            <w:tcW w:w="1120" w:type="dxa"/>
            <w:vAlign w:val="bottom"/>
            <w:tcBorders>
              <w:right w:val="single" w:sz="8" w:color="auto"/>
            </w:tcBorders>
            <w:gridSpan w:val="3"/>
            <w:vMerge w:val="restart"/>
          </w:tcPr>
          <w:p>
            <w:pPr>
              <w:jc w:val="center"/>
              <w:ind w:left="10"/>
              <w:spacing w:after="0"/>
              <w:rPr>
                <w:sz w:val="20"/>
                <w:szCs w:val="20"/>
                <w:color w:val="auto"/>
              </w:rPr>
            </w:pPr>
            <w:r>
              <w:rPr>
                <w:rFonts w:ascii="Arial" w:cs="Arial" w:eastAsia="Arial" w:hAnsi="Arial"/>
                <w:sz w:val="18"/>
                <w:szCs w:val="18"/>
                <w:b w:val="1"/>
                <w:bCs w:val="1"/>
                <w:color w:val="auto"/>
                <w:w w:val="91"/>
              </w:rPr>
              <w:t>Number of</w:t>
            </w:r>
          </w:p>
        </w:tc>
        <w:tc>
          <w:tcPr>
            <w:tcW w:w="1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93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2"/>
                <w:szCs w:val="22"/>
                <w:color w:val="auto"/>
              </w:rPr>
              <w:t>2,348,814 (1)</w:t>
            </w:r>
          </w:p>
        </w:tc>
        <w:tc>
          <w:tcPr>
            <w:tcW w:w="0" w:type="dxa"/>
            <w:vAlign w:val="bottom"/>
          </w:tcPr>
          <w:p>
            <w:pPr>
              <w:spacing w:after="0"/>
              <w:rPr>
                <w:sz w:val="1"/>
                <w:szCs w:val="1"/>
                <w:color w:val="auto"/>
              </w:rPr>
            </w:pPr>
          </w:p>
        </w:tc>
      </w:tr>
      <w:tr>
        <w:trPr>
          <w:trHeight w:val="46"/>
        </w:trPr>
        <w:tc>
          <w:tcPr>
            <w:tcW w:w="40" w:type="dxa"/>
            <w:vAlign w:val="bottom"/>
            <w:tcBorders>
              <w:right w:val="single" w:sz="8" w:color="auto"/>
            </w:tcBorders>
          </w:tcPr>
          <w:p>
            <w:pPr>
              <w:spacing w:after="0"/>
              <w:rPr>
                <w:sz w:val="4"/>
                <w:szCs w:val="4"/>
                <w:color w:val="auto"/>
              </w:rPr>
            </w:pPr>
          </w:p>
        </w:tc>
        <w:tc>
          <w:tcPr>
            <w:tcW w:w="1120" w:type="dxa"/>
            <w:vAlign w:val="bottom"/>
            <w:tcBorders>
              <w:right w:val="single" w:sz="8" w:color="auto"/>
            </w:tcBorders>
            <w:gridSpan w:val="3"/>
            <w:vMerge w:val="continue"/>
          </w:tcPr>
          <w:p>
            <w:pPr>
              <w:spacing w:after="0"/>
              <w:rPr>
                <w:sz w:val="4"/>
                <w:szCs w:val="4"/>
                <w:color w:val="auto"/>
              </w:rPr>
            </w:pPr>
          </w:p>
        </w:tc>
        <w:tc>
          <w:tcPr>
            <w:tcW w:w="120" w:type="dxa"/>
            <w:vAlign w:val="bottom"/>
          </w:tcPr>
          <w:p>
            <w:pPr>
              <w:spacing w:after="0"/>
              <w:rPr>
                <w:sz w:val="4"/>
                <w:szCs w:val="4"/>
                <w:color w:val="auto"/>
              </w:rPr>
            </w:pPr>
          </w:p>
        </w:tc>
        <w:tc>
          <w:tcPr>
            <w:tcW w:w="320" w:type="dxa"/>
            <w:vAlign w:val="bottom"/>
            <w:vMerge w:val="restart"/>
          </w:tcPr>
          <w:p>
            <w:pPr>
              <w:jc w:val="center"/>
              <w:ind w:right="10"/>
              <w:spacing w:after="0"/>
              <w:rPr>
                <w:sz w:val="20"/>
                <w:szCs w:val="20"/>
                <w:color w:val="auto"/>
              </w:rPr>
            </w:pPr>
            <w:r>
              <w:rPr>
                <w:rFonts w:ascii="Arial" w:cs="Arial" w:eastAsia="Arial" w:hAnsi="Arial"/>
                <w:sz w:val="18"/>
                <w:szCs w:val="18"/>
                <w:b w:val="1"/>
                <w:bCs w:val="1"/>
                <w:color w:val="auto"/>
                <w:w w:val="99"/>
              </w:rPr>
              <w:t>6</w:t>
            </w:r>
          </w:p>
        </w:tc>
        <w:tc>
          <w:tcPr>
            <w:tcW w:w="120" w:type="dxa"/>
            <w:vAlign w:val="bottom"/>
            <w:tcBorders>
              <w:right w:val="single" w:sz="8" w:color="auto"/>
            </w:tcBorders>
          </w:tcPr>
          <w:p>
            <w:pPr>
              <w:spacing w:after="0"/>
              <w:rPr>
                <w:sz w:val="4"/>
                <w:szCs w:val="4"/>
                <w:color w:val="auto"/>
              </w:rPr>
            </w:pPr>
          </w:p>
        </w:tc>
        <w:tc>
          <w:tcPr>
            <w:tcW w:w="9340" w:type="dxa"/>
            <w:vAlign w:val="bottom"/>
            <w:tcBorders>
              <w:right w:val="single" w:sz="8" w:color="auto"/>
            </w:tcBorders>
            <w:vMerge w:val="restart"/>
          </w:tcPr>
          <w:p>
            <w:pPr>
              <w:ind w:left="100"/>
              <w:spacing w:after="0"/>
              <w:rPr>
                <w:sz w:val="20"/>
                <w:szCs w:val="20"/>
                <w:color w:val="auto"/>
              </w:rPr>
            </w:pPr>
            <w:r>
              <w:rPr>
                <w:rFonts w:ascii="Arial" w:cs="Arial" w:eastAsia="Arial" w:hAnsi="Arial"/>
                <w:sz w:val="18"/>
                <w:szCs w:val="18"/>
                <w:b w:val="1"/>
                <w:bCs w:val="1"/>
                <w:color w:val="auto"/>
              </w:rPr>
              <w:t>Shared Voting Power</w:t>
            </w:r>
          </w:p>
        </w:tc>
        <w:tc>
          <w:tcPr>
            <w:tcW w:w="0" w:type="dxa"/>
            <w:vAlign w:val="bottom"/>
          </w:tcPr>
          <w:p>
            <w:pPr>
              <w:spacing w:after="0"/>
              <w:rPr>
                <w:sz w:val="1"/>
                <w:szCs w:val="1"/>
                <w:color w:val="auto"/>
              </w:rPr>
            </w:pPr>
          </w:p>
        </w:tc>
      </w:tr>
      <w:tr>
        <w:trPr>
          <w:trHeight w:val="180"/>
        </w:trPr>
        <w:tc>
          <w:tcPr>
            <w:tcW w:w="40" w:type="dxa"/>
            <w:vAlign w:val="bottom"/>
            <w:tcBorders>
              <w:right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800" w:type="dxa"/>
            <w:vAlign w:val="bottom"/>
            <w:tcBorders>
              <w:right w:val="single" w:sz="8" w:color="auto"/>
            </w:tcBorders>
            <w:gridSpan w:val="2"/>
            <w:vMerge w:val="restart"/>
          </w:tcPr>
          <w:p>
            <w:pPr>
              <w:jc w:val="center"/>
              <w:ind w:right="124"/>
              <w:spacing w:after="0"/>
              <w:rPr>
                <w:sz w:val="20"/>
                <w:szCs w:val="20"/>
                <w:color w:val="auto"/>
              </w:rPr>
            </w:pPr>
            <w:r>
              <w:rPr>
                <w:rFonts w:ascii="Arial" w:cs="Arial" w:eastAsia="Arial" w:hAnsi="Arial"/>
                <w:sz w:val="18"/>
                <w:szCs w:val="18"/>
                <w:b w:val="1"/>
                <w:bCs w:val="1"/>
                <w:color w:val="auto"/>
                <w:w w:val="83"/>
              </w:rPr>
              <w:t>Shares</w:t>
            </w:r>
          </w:p>
        </w:tc>
        <w:tc>
          <w:tcPr>
            <w:tcW w:w="120" w:type="dxa"/>
            <w:vAlign w:val="bottom"/>
          </w:tcPr>
          <w:p>
            <w:pPr>
              <w:spacing w:after="0"/>
              <w:rPr>
                <w:sz w:val="15"/>
                <w:szCs w:val="15"/>
                <w:color w:val="auto"/>
              </w:rPr>
            </w:pPr>
          </w:p>
        </w:tc>
        <w:tc>
          <w:tcPr>
            <w:tcW w:w="320" w:type="dxa"/>
            <w:vAlign w:val="bottom"/>
            <w:vMerge w:val="continue"/>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9340" w:type="dxa"/>
            <w:vAlign w:val="bottom"/>
            <w:tcBorders>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6"/>
        </w:trPr>
        <w:tc>
          <w:tcPr>
            <w:tcW w:w="40" w:type="dxa"/>
            <w:vAlign w:val="bottom"/>
            <w:tcBorders>
              <w:right w:val="single" w:sz="8" w:color="auto"/>
            </w:tcBorders>
          </w:tcPr>
          <w:p>
            <w:pPr>
              <w:spacing w:after="0"/>
              <w:rPr>
                <w:sz w:val="3"/>
                <w:szCs w:val="3"/>
                <w:color w:val="auto"/>
              </w:rPr>
            </w:pPr>
          </w:p>
        </w:tc>
        <w:tc>
          <w:tcPr>
            <w:tcW w:w="320" w:type="dxa"/>
            <w:vAlign w:val="bottom"/>
          </w:tcPr>
          <w:p>
            <w:pPr>
              <w:spacing w:after="0"/>
              <w:rPr>
                <w:sz w:val="3"/>
                <w:szCs w:val="3"/>
                <w:color w:val="auto"/>
              </w:rPr>
            </w:pPr>
          </w:p>
        </w:tc>
        <w:tc>
          <w:tcPr>
            <w:tcW w:w="800" w:type="dxa"/>
            <w:vAlign w:val="bottom"/>
            <w:tcBorders>
              <w:right w:val="single" w:sz="8" w:color="auto"/>
            </w:tcBorders>
            <w:gridSpan w:val="2"/>
            <w:vMerge w:val="continue"/>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0" w:type="dxa"/>
            <w:vAlign w:val="bottom"/>
            <w:tcBorders>
              <w:right w:val="single" w:sz="8" w:color="auto"/>
            </w:tcBorders>
          </w:tcPr>
          <w:p>
            <w:pPr>
              <w:spacing w:after="0"/>
              <w:rPr>
                <w:sz w:val="3"/>
                <w:szCs w:val="3"/>
                <w:color w:val="auto"/>
              </w:rPr>
            </w:pPr>
          </w:p>
        </w:tc>
        <w:tc>
          <w:tcPr>
            <w:tcW w:w="9340" w:type="dxa"/>
            <w:vAlign w:val="bottom"/>
            <w:tcBorders>
              <w:right w:val="single" w:sz="8" w:color="auto"/>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4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gridSpan w:val="3"/>
          </w:tcPr>
          <w:p>
            <w:pPr>
              <w:jc w:val="center"/>
              <w:ind w:left="10"/>
              <w:spacing w:after="0"/>
              <w:rPr>
                <w:sz w:val="20"/>
                <w:szCs w:val="20"/>
                <w:color w:val="auto"/>
              </w:rPr>
            </w:pPr>
            <w:r>
              <w:rPr>
                <w:rFonts w:ascii="Arial" w:cs="Arial" w:eastAsia="Arial" w:hAnsi="Arial"/>
                <w:sz w:val="18"/>
                <w:szCs w:val="18"/>
                <w:b w:val="1"/>
                <w:bCs w:val="1"/>
                <w:color w:val="auto"/>
                <w:w w:val="89"/>
              </w:rPr>
              <w:t>Beneficially</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9340" w:type="dxa"/>
            <w:vAlign w:val="bottom"/>
            <w:tcBorders>
              <w:right w:val="single" w:sz="8" w:color="auto"/>
            </w:tcBorders>
            <w:vMerge w:val="restart"/>
          </w:tcPr>
          <w:p>
            <w:pPr>
              <w:ind w:left="10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234"/>
        </w:trPr>
        <w:tc>
          <w:tcPr>
            <w:tcW w:w="40" w:type="dxa"/>
            <w:vAlign w:val="bottom"/>
            <w:tcBorders>
              <w:right w:val="single" w:sz="8" w:color="auto"/>
            </w:tcBorders>
          </w:tcPr>
          <w:p>
            <w:pPr>
              <w:spacing w:after="0"/>
              <w:rPr>
                <w:sz w:val="20"/>
                <w:szCs w:val="20"/>
                <w:color w:val="auto"/>
              </w:rPr>
            </w:pPr>
          </w:p>
        </w:tc>
        <w:tc>
          <w:tcPr>
            <w:tcW w:w="1120" w:type="dxa"/>
            <w:vAlign w:val="bottom"/>
            <w:tcBorders>
              <w:right w:val="single" w:sz="8" w:color="auto"/>
            </w:tcBorders>
            <w:gridSpan w:val="3"/>
          </w:tcPr>
          <w:p>
            <w:pPr>
              <w:jc w:val="center"/>
              <w:ind w:left="10"/>
              <w:spacing w:after="0"/>
              <w:rPr>
                <w:sz w:val="20"/>
                <w:szCs w:val="20"/>
                <w:color w:val="auto"/>
              </w:rPr>
            </w:pPr>
            <w:r>
              <w:rPr>
                <w:rFonts w:ascii="Arial" w:cs="Arial" w:eastAsia="Arial" w:hAnsi="Arial"/>
                <w:sz w:val="18"/>
                <w:szCs w:val="18"/>
                <w:b w:val="1"/>
                <w:bCs w:val="1"/>
                <w:color w:val="auto"/>
                <w:w w:val="90"/>
              </w:rPr>
              <w:t>Owned by</w:t>
            </w:r>
          </w:p>
        </w:tc>
        <w:tc>
          <w:tcPr>
            <w:tcW w:w="12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0" w:type="dxa"/>
            <w:vAlign w:val="bottom"/>
            <w:tcBorders>
              <w:bottom w:val="single" w:sz="8" w:color="auto"/>
              <w:right w:val="single" w:sz="8" w:color="auto"/>
            </w:tcBorders>
          </w:tcPr>
          <w:p>
            <w:pPr>
              <w:spacing w:after="0"/>
              <w:rPr>
                <w:sz w:val="20"/>
                <w:szCs w:val="20"/>
                <w:color w:val="auto"/>
              </w:rPr>
            </w:pPr>
          </w:p>
        </w:tc>
        <w:tc>
          <w:tcPr>
            <w:tcW w:w="9340" w:type="dxa"/>
            <w:vAlign w:val="bottom"/>
            <w:tcBorders>
              <w:bottom w:val="single" w:sz="8" w:color="auto"/>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40" w:type="dxa"/>
            <w:vAlign w:val="bottom"/>
            <w:tcBorders>
              <w:right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Borders>
              <w:right w:val="single" w:sz="8" w:color="auto"/>
            </w:tcBorders>
          </w:tcPr>
          <w:p>
            <w:pPr>
              <w:jc w:val="center"/>
              <w:ind w:right="184"/>
              <w:spacing w:after="0" w:line="178" w:lineRule="exact"/>
              <w:rPr>
                <w:sz w:val="20"/>
                <w:szCs w:val="20"/>
                <w:color w:val="auto"/>
              </w:rPr>
            </w:pPr>
            <w:r>
              <w:rPr>
                <w:rFonts w:ascii="Arial" w:cs="Arial" w:eastAsia="Arial" w:hAnsi="Arial"/>
                <w:sz w:val="18"/>
                <w:szCs w:val="18"/>
                <w:b w:val="1"/>
                <w:bCs w:val="1"/>
                <w:color w:val="auto"/>
                <w:w w:val="88"/>
              </w:rPr>
              <w:t>Each</w:t>
            </w:r>
          </w:p>
        </w:tc>
        <w:tc>
          <w:tcPr>
            <w:tcW w:w="120" w:type="dxa"/>
            <w:vAlign w:val="bottom"/>
          </w:tcPr>
          <w:p>
            <w:pPr>
              <w:spacing w:after="0"/>
              <w:rPr>
                <w:sz w:val="15"/>
                <w:szCs w:val="15"/>
                <w:color w:val="auto"/>
              </w:rPr>
            </w:pPr>
          </w:p>
        </w:tc>
        <w:tc>
          <w:tcPr>
            <w:tcW w:w="320" w:type="dxa"/>
            <w:vAlign w:val="bottom"/>
          </w:tcPr>
          <w:p>
            <w:pPr>
              <w:jc w:val="center"/>
              <w:ind w:right="10"/>
              <w:spacing w:after="0" w:line="178" w:lineRule="exact"/>
              <w:rPr>
                <w:sz w:val="20"/>
                <w:szCs w:val="20"/>
                <w:color w:val="auto"/>
              </w:rPr>
            </w:pPr>
            <w:r>
              <w:rPr>
                <w:rFonts w:ascii="Arial" w:cs="Arial" w:eastAsia="Arial" w:hAnsi="Arial"/>
                <w:sz w:val="18"/>
                <w:szCs w:val="18"/>
                <w:b w:val="1"/>
                <w:bCs w:val="1"/>
                <w:color w:val="auto"/>
                <w:w w:val="99"/>
              </w:rPr>
              <w:t>7</w:t>
            </w:r>
          </w:p>
        </w:tc>
        <w:tc>
          <w:tcPr>
            <w:tcW w:w="120" w:type="dxa"/>
            <w:vAlign w:val="bottom"/>
            <w:tcBorders>
              <w:right w:val="single" w:sz="8" w:color="auto"/>
            </w:tcBorders>
          </w:tcPr>
          <w:p>
            <w:pPr>
              <w:spacing w:after="0"/>
              <w:rPr>
                <w:sz w:val="15"/>
                <w:szCs w:val="15"/>
                <w:color w:val="auto"/>
              </w:rPr>
            </w:pPr>
          </w:p>
        </w:tc>
        <w:tc>
          <w:tcPr>
            <w:tcW w:w="9340" w:type="dxa"/>
            <w:vAlign w:val="bottom"/>
            <w:tcBorders>
              <w:right w:val="single" w:sz="8" w:color="auto"/>
            </w:tcBorders>
          </w:tcPr>
          <w:p>
            <w:pPr>
              <w:ind w:left="100"/>
              <w:spacing w:after="0" w:line="178" w:lineRule="exact"/>
              <w:rPr>
                <w:sz w:val="20"/>
                <w:szCs w:val="20"/>
                <w:color w:val="auto"/>
              </w:rPr>
            </w:pPr>
            <w:r>
              <w:rPr>
                <w:rFonts w:ascii="Arial" w:cs="Arial" w:eastAsia="Arial" w:hAnsi="Arial"/>
                <w:sz w:val="18"/>
                <w:szCs w:val="18"/>
                <w:b w:val="1"/>
                <w:bCs w:val="1"/>
                <w:color w:val="auto"/>
              </w:rPr>
              <w:t>Sole Dispositive Power</w:t>
            </w: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gridSpan w:val="3"/>
          </w:tcPr>
          <w:p>
            <w:pPr>
              <w:jc w:val="center"/>
              <w:ind w:left="10"/>
              <w:spacing w:after="0"/>
              <w:rPr>
                <w:sz w:val="20"/>
                <w:szCs w:val="20"/>
                <w:color w:val="auto"/>
              </w:rPr>
            </w:pPr>
            <w:r>
              <w:rPr>
                <w:rFonts w:ascii="Arial" w:cs="Arial" w:eastAsia="Arial" w:hAnsi="Arial"/>
                <w:sz w:val="18"/>
                <w:szCs w:val="18"/>
                <w:b w:val="1"/>
                <w:bCs w:val="1"/>
                <w:color w:val="auto"/>
                <w:w w:val="91"/>
              </w:rPr>
              <w:t>Reporting</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93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40" w:type="dxa"/>
            <w:vAlign w:val="bottom"/>
            <w:tcBorders>
              <w:right w:val="single" w:sz="8" w:color="auto"/>
            </w:tcBorders>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Borders>
              <w:right w:val="single" w:sz="8" w:color="auto"/>
            </w:tcBorders>
            <w:gridSpan w:val="2"/>
          </w:tcPr>
          <w:p>
            <w:pPr>
              <w:jc w:val="center"/>
              <w:ind w:right="124"/>
              <w:spacing w:after="0"/>
              <w:rPr>
                <w:sz w:val="20"/>
                <w:szCs w:val="20"/>
                <w:color w:val="auto"/>
              </w:rPr>
            </w:pPr>
            <w:r>
              <w:rPr>
                <w:rFonts w:ascii="Arial" w:cs="Arial" w:eastAsia="Arial" w:hAnsi="Arial"/>
                <w:sz w:val="18"/>
                <w:szCs w:val="18"/>
                <w:b w:val="1"/>
                <w:bCs w:val="1"/>
                <w:color w:val="auto"/>
                <w:w w:val="88"/>
              </w:rPr>
              <w:t>Person</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 w:type="dxa"/>
            <w:vAlign w:val="bottom"/>
            <w:tcBorders>
              <w:right w:val="single" w:sz="8" w:color="auto"/>
            </w:tcBorders>
          </w:tcPr>
          <w:p>
            <w:pPr>
              <w:spacing w:after="0"/>
              <w:rPr>
                <w:sz w:val="21"/>
                <w:szCs w:val="21"/>
                <w:color w:val="auto"/>
              </w:rPr>
            </w:pPr>
          </w:p>
        </w:tc>
        <w:tc>
          <w:tcPr>
            <w:tcW w:w="9340" w:type="dxa"/>
            <w:vAlign w:val="bottom"/>
            <w:tcBorders>
              <w:right w:val="single" w:sz="8" w:color="auto"/>
            </w:tcBorders>
          </w:tcPr>
          <w:p>
            <w:pPr>
              <w:ind w:left="100"/>
              <w:spacing w:after="0" w:line="248" w:lineRule="exact"/>
              <w:rPr>
                <w:sz w:val="20"/>
                <w:szCs w:val="20"/>
                <w:color w:val="auto"/>
              </w:rPr>
            </w:pPr>
            <w:r>
              <w:rPr>
                <w:rFonts w:ascii="Arial" w:cs="Arial" w:eastAsia="Arial" w:hAnsi="Arial"/>
                <w:sz w:val="22"/>
                <w:szCs w:val="22"/>
                <w:color w:val="auto"/>
              </w:rPr>
              <w:t>2,348,814 (1)</w:t>
            </w:r>
          </w:p>
        </w:tc>
        <w:tc>
          <w:tcPr>
            <w:tcW w:w="0" w:type="dxa"/>
            <w:vAlign w:val="bottom"/>
          </w:tcPr>
          <w:p>
            <w:pPr>
              <w:spacing w:after="0"/>
              <w:rPr>
                <w:sz w:val="1"/>
                <w:szCs w:val="1"/>
                <w:color w:val="auto"/>
              </w:rPr>
            </w:pPr>
          </w:p>
        </w:tc>
      </w:tr>
      <w:tr>
        <w:trPr>
          <w:trHeight w:val="68"/>
        </w:trPr>
        <w:tc>
          <w:tcPr>
            <w:tcW w:w="40" w:type="dxa"/>
            <w:vAlign w:val="bottom"/>
            <w:tcBorders>
              <w:right w:val="single" w:sz="8" w:color="auto"/>
            </w:tcBorders>
          </w:tcPr>
          <w:p>
            <w:pPr>
              <w:spacing w:after="0"/>
              <w:rPr>
                <w:sz w:val="5"/>
                <w:szCs w:val="5"/>
                <w:color w:val="auto"/>
              </w:rPr>
            </w:pPr>
          </w:p>
        </w:tc>
        <w:tc>
          <w:tcPr>
            <w:tcW w:w="32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Borders>
              <w:right w:val="single" w:sz="8" w:color="auto"/>
            </w:tcBorders>
            <w:vMerge w:val="restart"/>
          </w:tcPr>
          <w:p>
            <w:pPr>
              <w:jc w:val="center"/>
              <w:ind w:right="184"/>
              <w:spacing w:after="0"/>
              <w:rPr>
                <w:sz w:val="20"/>
                <w:szCs w:val="20"/>
                <w:color w:val="auto"/>
              </w:rPr>
            </w:pPr>
            <w:r>
              <w:rPr>
                <w:rFonts w:ascii="Arial" w:cs="Arial" w:eastAsia="Arial" w:hAnsi="Arial"/>
                <w:sz w:val="18"/>
                <w:szCs w:val="18"/>
                <w:b w:val="1"/>
                <w:bCs w:val="1"/>
                <w:color w:val="auto"/>
              </w:rPr>
              <w:t>With:</w:t>
            </w:r>
          </w:p>
        </w:tc>
        <w:tc>
          <w:tcPr>
            <w:tcW w:w="120" w:type="dxa"/>
            <w:vAlign w:val="bottom"/>
            <w:tcBorders>
              <w:bottom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20" w:type="dxa"/>
            <w:vAlign w:val="bottom"/>
            <w:tcBorders>
              <w:bottom w:val="single" w:sz="8" w:color="auto"/>
              <w:right w:val="single" w:sz="8" w:color="auto"/>
            </w:tcBorders>
          </w:tcPr>
          <w:p>
            <w:pPr>
              <w:spacing w:after="0"/>
              <w:rPr>
                <w:sz w:val="5"/>
                <w:szCs w:val="5"/>
                <w:color w:val="auto"/>
              </w:rPr>
            </w:pPr>
          </w:p>
        </w:tc>
        <w:tc>
          <w:tcPr>
            <w:tcW w:w="93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40" w:type="dxa"/>
            <w:vAlign w:val="bottom"/>
            <w:tcBorders>
              <w:right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Borders>
              <w:right w:val="single" w:sz="8" w:color="auto"/>
            </w:tcBorders>
            <w:vMerge w:val="continue"/>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vMerge w:val="restart"/>
          </w:tcPr>
          <w:p>
            <w:pPr>
              <w:jc w:val="center"/>
              <w:ind w:right="10"/>
              <w:spacing w:after="0"/>
              <w:rPr>
                <w:sz w:val="20"/>
                <w:szCs w:val="20"/>
                <w:color w:val="auto"/>
              </w:rPr>
            </w:pPr>
            <w:r>
              <w:rPr>
                <w:rFonts w:ascii="Arial" w:cs="Arial" w:eastAsia="Arial" w:hAnsi="Arial"/>
                <w:sz w:val="18"/>
                <w:szCs w:val="18"/>
                <w:b w:val="1"/>
                <w:bCs w:val="1"/>
                <w:color w:val="auto"/>
                <w:w w:val="99"/>
              </w:rPr>
              <w:t>8</w:t>
            </w:r>
          </w:p>
        </w:tc>
        <w:tc>
          <w:tcPr>
            <w:tcW w:w="120" w:type="dxa"/>
            <w:vAlign w:val="bottom"/>
            <w:tcBorders>
              <w:right w:val="single" w:sz="8" w:color="auto"/>
            </w:tcBorders>
          </w:tcPr>
          <w:p>
            <w:pPr>
              <w:spacing w:after="0"/>
              <w:rPr>
                <w:sz w:val="12"/>
                <w:szCs w:val="12"/>
                <w:color w:val="auto"/>
              </w:rPr>
            </w:pPr>
          </w:p>
        </w:tc>
        <w:tc>
          <w:tcPr>
            <w:tcW w:w="9340" w:type="dxa"/>
            <w:vAlign w:val="bottom"/>
            <w:tcBorders>
              <w:right w:val="single" w:sz="8" w:color="auto"/>
            </w:tcBorders>
            <w:vMerge w:val="restart"/>
          </w:tcPr>
          <w:p>
            <w:pPr>
              <w:ind w:left="100"/>
              <w:spacing w:after="0"/>
              <w:rPr>
                <w:sz w:val="20"/>
                <w:szCs w:val="20"/>
                <w:color w:val="auto"/>
              </w:rPr>
            </w:pPr>
            <w:r>
              <w:rPr>
                <w:rFonts w:ascii="Arial" w:cs="Arial" w:eastAsia="Arial" w:hAnsi="Arial"/>
                <w:sz w:val="18"/>
                <w:szCs w:val="18"/>
                <w:b w:val="1"/>
                <w:bCs w:val="1"/>
                <w:color w:val="auto"/>
              </w:rPr>
              <w:t>Shared Dispositive Power</w:t>
            </w:r>
          </w:p>
        </w:tc>
        <w:tc>
          <w:tcPr>
            <w:tcW w:w="0" w:type="dxa"/>
            <w:vAlign w:val="bottom"/>
          </w:tcPr>
          <w:p>
            <w:pPr>
              <w:spacing w:after="0"/>
              <w:rPr>
                <w:sz w:val="1"/>
                <w:szCs w:val="1"/>
                <w:color w:val="auto"/>
              </w:rPr>
            </w:pPr>
          </w:p>
        </w:tc>
      </w:tr>
      <w:tr>
        <w:trPr>
          <w:trHeight w:val="81"/>
        </w:trPr>
        <w:tc>
          <w:tcPr>
            <w:tcW w:w="40" w:type="dxa"/>
            <w:vAlign w:val="bottom"/>
            <w:tcBorders>
              <w:right w:val="single" w:sz="8" w:color="auto"/>
            </w:tcBorders>
          </w:tcPr>
          <w:p>
            <w:pPr>
              <w:spacing w:after="0"/>
              <w:rPr>
                <w:sz w:val="7"/>
                <w:szCs w:val="7"/>
                <w:color w:val="auto"/>
              </w:rPr>
            </w:pPr>
          </w:p>
        </w:tc>
        <w:tc>
          <w:tcPr>
            <w:tcW w:w="32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tcBorders>
              <w:right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320" w:type="dxa"/>
            <w:vAlign w:val="bottom"/>
            <w:vMerge w:val="continue"/>
          </w:tcPr>
          <w:p>
            <w:pPr>
              <w:spacing w:after="0"/>
              <w:rPr>
                <w:sz w:val="7"/>
                <w:szCs w:val="7"/>
                <w:color w:val="auto"/>
              </w:rPr>
            </w:pPr>
          </w:p>
        </w:tc>
        <w:tc>
          <w:tcPr>
            <w:tcW w:w="120" w:type="dxa"/>
            <w:vAlign w:val="bottom"/>
            <w:tcBorders>
              <w:right w:val="single" w:sz="8" w:color="auto"/>
            </w:tcBorders>
          </w:tcPr>
          <w:p>
            <w:pPr>
              <w:spacing w:after="0"/>
              <w:rPr>
                <w:sz w:val="7"/>
                <w:szCs w:val="7"/>
                <w:color w:val="auto"/>
              </w:rPr>
            </w:pPr>
          </w:p>
        </w:tc>
        <w:tc>
          <w:tcPr>
            <w:tcW w:w="934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78"/>
        </w:trPr>
        <w:tc>
          <w:tcPr>
            <w:tcW w:w="40" w:type="dxa"/>
            <w:vAlign w:val="bottom"/>
            <w:tcBorders>
              <w:right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740" w:type="dxa"/>
            <w:vAlign w:val="bottom"/>
            <w:tcBorders>
              <w:bottom w:val="single" w:sz="8" w:color="auto"/>
              <w:right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93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231"/>
        </w:trPr>
        <w:tc>
          <w:tcPr>
            <w:tcW w:w="40" w:type="dxa"/>
            <w:vAlign w:val="bottom"/>
            <w:tcBorders>
              <w:right w:val="single" w:sz="8" w:color="auto"/>
            </w:tcBorders>
          </w:tcPr>
          <w:p>
            <w:pPr>
              <w:spacing w:after="0"/>
              <w:rPr>
                <w:sz w:val="20"/>
                <w:szCs w:val="20"/>
                <w:color w:val="auto"/>
              </w:rPr>
            </w:pPr>
          </w:p>
        </w:tc>
        <w:tc>
          <w:tcPr>
            <w:tcW w:w="320" w:type="dxa"/>
            <w:vAlign w:val="bottom"/>
          </w:tcPr>
          <w:p>
            <w:pPr>
              <w:jc w:val="right"/>
              <w:spacing w:after="0"/>
              <w:rPr>
                <w:sz w:val="20"/>
                <w:szCs w:val="20"/>
                <w:color w:val="auto"/>
              </w:rPr>
            </w:pPr>
            <w:r>
              <w:rPr>
                <w:rFonts w:ascii="Arial" w:cs="Arial" w:eastAsia="Arial" w:hAnsi="Arial"/>
                <w:sz w:val="18"/>
                <w:szCs w:val="18"/>
                <w:b w:val="1"/>
                <w:bCs w:val="1"/>
                <w:color w:val="auto"/>
              </w:rPr>
              <w:t>9</w:t>
            </w:r>
          </w:p>
        </w:tc>
        <w:tc>
          <w:tcPr>
            <w:tcW w:w="60" w:type="dxa"/>
            <w:vAlign w:val="bottom"/>
            <w:tcBorders>
              <w:right w:val="single" w:sz="8" w:color="auto"/>
            </w:tcBorders>
          </w:tcPr>
          <w:p>
            <w:pPr>
              <w:spacing w:after="0"/>
              <w:rPr>
                <w:sz w:val="20"/>
                <w:szCs w:val="20"/>
                <w:color w:val="auto"/>
              </w:rPr>
            </w:pPr>
          </w:p>
        </w:tc>
        <w:tc>
          <w:tcPr>
            <w:tcW w:w="10640" w:type="dxa"/>
            <w:vAlign w:val="bottom"/>
            <w:tcBorders>
              <w:right w:val="single" w:sz="8" w:color="auto"/>
            </w:tcBorders>
            <w:gridSpan w:val="5"/>
          </w:tcPr>
          <w:p>
            <w:pPr>
              <w:ind w:left="80"/>
              <w:spacing w:after="0"/>
              <w:rPr>
                <w:sz w:val="20"/>
                <w:szCs w:val="20"/>
                <w:color w:val="auto"/>
              </w:rPr>
            </w:pPr>
            <w:r>
              <w:rPr>
                <w:rFonts w:ascii="Arial" w:cs="Arial" w:eastAsia="Arial" w:hAnsi="Arial"/>
                <w:sz w:val="18"/>
                <w:szCs w:val="18"/>
                <w:b w:val="1"/>
                <w:bCs w:val="1"/>
                <w:color w:val="auto"/>
              </w:rPr>
              <w:t>Aggregate Amount Beneficially Owned by Each Reporting Person</w:t>
            </w:r>
          </w:p>
        </w:tc>
        <w:tc>
          <w:tcPr>
            <w:tcW w:w="0" w:type="dxa"/>
            <w:vAlign w:val="bottom"/>
          </w:tcPr>
          <w:p>
            <w:pPr>
              <w:spacing w:after="0"/>
              <w:rPr>
                <w:sz w:val="1"/>
                <w:szCs w:val="1"/>
                <w:color w:val="auto"/>
              </w:rPr>
            </w:pPr>
          </w:p>
        </w:tc>
      </w:tr>
      <w:tr>
        <w:trPr>
          <w:trHeight w:val="478"/>
        </w:trPr>
        <w:tc>
          <w:tcPr>
            <w:tcW w:w="40" w:type="dxa"/>
            <w:vAlign w:val="bottom"/>
            <w:tcBorders>
              <w:right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1300" w:type="dxa"/>
            <w:vAlign w:val="bottom"/>
            <w:tcBorders>
              <w:bottom w:val="single" w:sz="8" w:color="auto"/>
            </w:tcBorders>
            <w:gridSpan w:val="4"/>
          </w:tcPr>
          <w:p>
            <w:pPr>
              <w:ind w:left="80"/>
              <w:spacing w:after="0"/>
              <w:rPr>
                <w:sz w:val="20"/>
                <w:szCs w:val="20"/>
                <w:color w:val="auto"/>
              </w:rPr>
            </w:pPr>
            <w:r>
              <w:rPr>
                <w:rFonts w:ascii="Arial" w:cs="Arial" w:eastAsia="Arial" w:hAnsi="Arial"/>
                <w:sz w:val="22"/>
                <w:szCs w:val="22"/>
                <w:color w:val="auto"/>
                <w:w w:val="90"/>
              </w:rPr>
              <w:t>2,348,814 (1)</w:t>
            </w:r>
          </w:p>
        </w:tc>
        <w:tc>
          <w:tcPr>
            <w:tcW w:w="93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1"/>
        </w:trPr>
        <w:tc>
          <w:tcPr>
            <w:tcW w:w="40" w:type="dxa"/>
            <w:vAlign w:val="bottom"/>
            <w:tcBorders>
              <w:right w:val="single" w:sz="8" w:color="auto"/>
            </w:tcBorders>
          </w:tcPr>
          <w:p>
            <w:pPr>
              <w:spacing w:after="0"/>
              <w:rPr>
                <w:sz w:val="20"/>
                <w:szCs w:val="20"/>
                <w:color w:val="auto"/>
              </w:rPr>
            </w:pPr>
          </w:p>
        </w:tc>
        <w:tc>
          <w:tcPr>
            <w:tcW w:w="320" w:type="dxa"/>
            <w:vAlign w:val="bottom"/>
          </w:tcPr>
          <w:p>
            <w:pPr>
              <w:jc w:val="right"/>
              <w:spacing w:after="0"/>
              <w:rPr>
                <w:sz w:val="20"/>
                <w:szCs w:val="20"/>
                <w:color w:val="auto"/>
              </w:rPr>
            </w:pPr>
            <w:r>
              <w:rPr>
                <w:rFonts w:ascii="Arial" w:cs="Arial" w:eastAsia="Arial" w:hAnsi="Arial"/>
                <w:sz w:val="18"/>
                <w:szCs w:val="18"/>
                <w:b w:val="1"/>
                <w:bCs w:val="1"/>
                <w:color w:val="auto"/>
              </w:rPr>
              <w:t>10</w:t>
            </w:r>
          </w:p>
        </w:tc>
        <w:tc>
          <w:tcPr>
            <w:tcW w:w="60" w:type="dxa"/>
            <w:vAlign w:val="bottom"/>
            <w:tcBorders>
              <w:right w:val="single" w:sz="8" w:color="auto"/>
            </w:tcBorders>
          </w:tcPr>
          <w:p>
            <w:pPr>
              <w:spacing w:after="0"/>
              <w:rPr>
                <w:sz w:val="20"/>
                <w:szCs w:val="20"/>
                <w:color w:val="auto"/>
              </w:rPr>
            </w:pPr>
          </w:p>
        </w:tc>
        <w:tc>
          <w:tcPr>
            <w:tcW w:w="10640" w:type="dxa"/>
            <w:vAlign w:val="bottom"/>
            <w:tcBorders>
              <w:right w:val="single" w:sz="8" w:color="auto"/>
            </w:tcBorders>
            <w:gridSpan w:val="5"/>
          </w:tcPr>
          <w:p>
            <w:pPr>
              <w:ind w:left="80"/>
              <w:spacing w:after="0"/>
              <w:rPr>
                <w:sz w:val="20"/>
                <w:szCs w:val="20"/>
                <w:color w:val="auto"/>
              </w:rPr>
            </w:pPr>
            <w:r>
              <w:rPr>
                <w:rFonts w:ascii="Arial" w:cs="Arial" w:eastAsia="Arial" w:hAnsi="Arial"/>
                <w:sz w:val="18"/>
                <w:szCs w:val="18"/>
                <w:b w:val="1"/>
                <w:bCs w:val="1"/>
                <w:color w:val="auto"/>
              </w:rPr>
              <w:t>Check box if the aggregate amount in row (9) excludes certain shares (See Instructions)</w:t>
            </w:r>
          </w:p>
        </w:tc>
        <w:tc>
          <w:tcPr>
            <w:tcW w:w="0" w:type="dxa"/>
            <w:vAlign w:val="bottom"/>
          </w:tcPr>
          <w:p>
            <w:pPr>
              <w:spacing w:after="0"/>
              <w:rPr>
                <w:sz w:val="1"/>
                <w:szCs w:val="1"/>
                <w:color w:val="auto"/>
              </w:rPr>
            </w:pPr>
          </w:p>
        </w:tc>
      </w:tr>
      <w:tr>
        <w:trPr>
          <w:trHeight w:val="495"/>
        </w:trPr>
        <w:tc>
          <w:tcPr>
            <w:tcW w:w="40" w:type="dxa"/>
            <w:vAlign w:val="bottom"/>
            <w:tcBorders>
              <w:right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860" w:type="dxa"/>
            <w:vAlign w:val="bottom"/>
            <w:tcBorders>
              <w:bottom w:val="single" w:sz="8" w:color="auto"/>
            </w:tcBorders>
            <w:gridSpan w:val="2"/>
          </w:tcPr>
          <w:p>
            <w:pPr>
              <w:ind w:left="80"/>
              <w:spacing w:after="0" w:line="221" w:lineRule="exact"/>
              <w:rPr>
                <w:sz w:val="20"/>
                <w:szCs w:val="20"/>
                <w:color w:val="auto"/>
              </w:rPr>
            </w:pPr>
            <w:r>
              <w:rPr>
                <w:rFonts w:ascii="MS PGothic" w:cs="MS PGothic" w:eastAsia="MS PGothic" w:hAnsi="MS PGothic"/>
                <w:sz w:val="22"/>
                <w:szCs w:val="22"/>
                <w:color w:val="auto"/>
              </w:rPr>
              <w:t>☐</w:t>
            </w:r>
          </w:p>
        </w:tc>
        <w:tc>
          <w:tcPr>
            <w:tcW w:w="3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3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40" w:type="dxa"/>
            <w:vAlign w:val="bottom"/>
            <w:tcBorders>
              <w:right w:val="single" w:sz="8" w:color="auto"/>
            </w:tcBorders>
          </w:tcPr>
          <w:p>
            <w:pPr>
              <w:spacing w:after="0"/>
              <w:rPr>
                <w:sz w:val="19"/>
                <w:szCs w:val="19"/>
                <w:color w:val="auto"/>
              </w:rPr>
            </w:pPr>
          </w:p>
        </w:tc>
        <w:tc>
          <w:tcPr>
            <w:tcW w:w="380" w:type="dxa"/>
            <w:vAlign w:val="bottom"/>
            <w:tcBorders>
              <w:right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11</w:t>
            </w:r>
          </w:p>
        </w:tc>
        <w:tc>
          <w:tcPr>
            <w:tcW w:w="10640" w:type="dxa"/>
            <w:vAlign w:val="bottom"/>
            <w:tcBorders>
              <w:right w:val="single" w:sz="8" w:color="auto"/>
            </w:tcBorders>
            <w:gridSpan w:val="5"/>
          </w:tcPr>
          <w:p>
            <w:pPr>
              <w:ind w:left="80"/>
              <w:spacing w:after="0"/>
              <w:rPr>
                <w:sz w:val="20"/>
                <w:szCs w:val="20"/>
                <w:color w:val="auto"/>
              </w:rPr>
            </w:pPr>
            <w:r>
              <w:rPr>
                <w:rFonts w:ascii="Arial" w:cs="Arial" w:eastAsia="Arial" w:hAnsi="Arial"/>
                <w:sz w:val="18"/>
                <w:szCs w:val="18"/>
                <w:b w:val="1"/>
                <w:bCs w:val="1"/>
                <w:color w:val="auto"/>
              </w:rPr>
              <w:t>Percent of class represented by amount in row (9)</w:t>
            </w:r>
          </w:p>
        </w:tc>
        <w:tc>
          <w:tcPr>
            <w:tcW w:w="0" w:type="dxa"/>
            <w:vAlign w:val="bottom"/>
          </w:tcPr>
          <w:p>
            <w:pPr>
              <w:spacing w:after="0"/>
              <w:rPr>
                <w:sz w:val="1"/>
                <w:szCs w:val="1"/>
                <w:color w:val="auto"/>
              </w:rPr>
            </w:pPr>
          </w:p>
        </w:tc>
      </w:tr>
      <w:tr>
        <w:trPr>
          <w:trHeight w:val="478"/>
        </w:trPr>
        <w:tc>
          <w:tcPr>
            <w:tcW w:w="40" w:type="dxa"/>
            <w:vAlign w:val="bottom"/>
            <w:tcBorders>
              <w:right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860" w:type="dxa"/>
            <w:vAlign w:val="bottom"/>
            <w:tcBorders>
              <w:bottom w:val="single" w:sz="8" w:color="auto"/>
            </w:tcBorders>
            <w:gridSpan w:val="2"/>
          </w:tcPr>
          <w:p>
            <w:pPr>
              <w:ind w:left="80"/>
              <w:spacing w:after="0"/>
              <w:rPr>
                <w:sz w:val="20"/>
                <w:szCs w:val="20"/>
                <w:color w:val="auto"/>
              </w:rPr>
            </w:pPr>
            <w:r>
              <w:rPr>
                <w:rFonts w:ascii="Arial" w:cs="Arial" w:eastAsia="Arial" w:hAnsi="Arial"/>
                <w:sz w:val="22"/>
                <w:szCs w:val="22"/>
                <w:color w:val="auto"/>
                <w:w w:val="91"/>
              </w:rPr>
              <w:t>2.2% (2)</w:t>
            </w:r>
          </w:p>
        </w:tc>
        <w:tc>
          <w:tcPr>
            <w:tcW w:w="3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3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1"/>
        </w:trPr>
        <w:tc>
          <w:tcPr>
            <w:tcW w:w="40" w:type="dxa"/>
            <w:vAlign w:val="bottom"/>
            <w:tcBorders>
              <w:right w:val="single" w:sz="8" w:color="auto"/>
            </w:tcBorders>
          </w:tcPr>
          <w:p>
            <w:pPr>
              <w:spacing w:after="0"/>
              <w:rPr>
                <w:sz w:val="20"/>
                <w:szCs w:val="20"/>
                <w:color w:val="auto"/>
              </w:rPr>
            </w:pPr>
          </w:p>
        </w:tc>
        <w:tc>
          <w:tcPr>
            <w:tcW w:w="320" w:type="dxa"/>
            <w:vAlign w:val="bottom"/>
          </w:tcPr>
          <w:p>
            <w:pPr>
              <w:jc w:val="right"/>
              <w:spacing w:after="0"/>
              <w:rPr>
                <w:sz w:val="20"/>
                <w:szCs w:val="20"/>
                <w:color w:val="auto"/>
              </w:rPr>
            </w:pPr>
            <w:r>
              <w:rPr>
                <w:rFonts w:ascii="Arial" w:cs="Arial" w:eastAsia="Arial" w:hAnsi="Arial"/>
                <w:sz w:val="18"/>
                <w:szCs w:val="18"/>
                <w:b w:val="1"/>
                <w:bCs w:val="1"/>
                <w:color w:val="auto"/>
              </w:rPr>
              <w:t>12</w:t>
            </w:r>
          </w:p>
        </w:tc>
        <w:tc>
          <w:tcPr>
            <w:tcW w:w="60" w:type="dxa"/>
            <w:vAlign w:val="bottom"/>
            <w:tcBorders>
              <w:right w:val="single" w:sz="8" w:color="auto"/>
            </w:tcBorders>
          </w:tcPr>
          <w:p>
            <w:pPr>
              <w:spacing w:after="0"/>
              <w:rPr>
                <w:sz w:val="20"/>
                <w:szCs w:val="20"/>
                <w:color w:val="auto"/>
              </w:rPr>
            </w:pPr>
          </w:p>
        </w:tc>
        <w:tc>
          <w:tcPr>
            <w:tcW w:w="10640" w:type="dxa"/>
            <w:vAlign w:val="bottom"/>
            <w:tcBorders>
              <w:right w:val="single" w:sz="8" w:color="auto"/>
            </w:tcBorders>
            <w:gridSpan w:val="5"/>
          </w:tcPr>
          <w:p>
            <w:pPr>
              <w:ind w:left="80"/>
              <w:spacing w:after="0"/>
              <w:rPr>
                <w:sz w:val="20"/>
                <w:szCs w:val="20"/>
                <w:color w:val="auto"/>
              </w:rPr>
            </w:pPr>
            <w:r>
              <w:rPr>
                <w:rFonts w:ascii="Arial" w:cs="Arial" w:eastAsia="Arial" w:hAnsi="Arial"/>
                <w:sz w:val="18"/>
                <w:szCs w:val="18"/>
                <w:b w:val="1"/>
                <w:bCs w:val="1"/>
                <w:color w:val="auto"/>
              </w:rPr>
              <w:t>Type of Reporting Person (See Instructions)</w:t>
            </w:r>
          </w:p>
        </w:tc>
        <w:tc>
          <w:tcPr>
            <w:tcW w:w="0" w:type="dxa"/>
            <w:vAlign w:val="bottom"/>
          </w:tcPr>
          <w:p>
            <w:pPr>
              <w:spacing w:after="0"/>
              <w:rPr>
                <w:sz w:val="1"/>
                <w:szCs w:val="1"/>
                <w:color w:val="auto"/>
              </w:rPr>
            </w:pPr>
          </w:p>
        </w:tc>
      </w:tr>
      <w:tr>
        <w:trPr>
          <w:trHeight w:val="480"/>
        </w:trPr>
        <w:tc>
          <w:tcPr>
            <w:tcW w:w="40" w:type="dxa"/>
            <w:vAlign w:val="bottom"/>
            <w:tcBorders>
              <w:right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860" w:type="dxa"/>
            <w:vAlign w:val="bottom"/>
            <w:tcBorders>
              <w:bottom w:val="single" w:sz="8" w:color="auto"/>
            </w:tcBorders>
            <w:gridSpan w:val="2"/>
          </w:tcPr>
          <w:p>
            <w:pPr>
              <w:ind w:left="80"/>
              <w:spacing w:after="0"/>
              <w:rPr>
                <w:sz w:val="20"/>
                <w:szCs w:val="20"/>
                <w:color w:val="auto"/>
              </w:rPr>
            </w:pPr>
            <w:r>
              <w:rPr>
                <w:rFonts w:ascii="Arial" w:cs="Arial" w:eastAsia="Arial" w:hAnsi="Arial"/>
                <w:sz w:val="22"/>
                <w:szCs w:val="22"/>
                <w:color w:val="auto"/>
              </w:rPr>
              <w:t>CO</w:t>
            </w:r>
          </w:p>
        </w:tc>
        <w:tc>
          <w:tcPr>
            <w:tcW w:w="3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3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10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ind w:left="440" w:right="560" w:hanging="436"/>
        <w:spacing w:after="0" w:line="277" w:lineRule="auto"/>
        <w:tabs>
          <w:tab w:leader="none" w:pos="44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Consists of (a) 1 ordinary share, (b) 183,000 ADRs that each represent 8 ordinary shares (totaling 1,464,000 ordinary shares) and (c) vested warrants to purchase 884,813 ordinary shares (or 110,602 ADRs, at the election of Bio4)</w:t>
      </w:r>
    </w:p>
    <w:p>
      <w:pPr>
        <w:spacing w:after="0" w:line="75" w:lineRule="exact"/>
        <w:rPr>
          <w:rFonts w:ascii="Arial" w:cs="Arial" w:eastAsia="Arial" w:hAnsi="Arial"/>
          <w:sz w:val="18"/>
          <w:szCs w:val="18"/>
          <w:color w:val="auto"/>
        </w:rPr>
      </w:pPr>
    </w:p>
    <w:p>
      <w:pPr>
        <w:ind w:left="440" w:right="100" w:hanging="436"/>
        <w:spacing w:after="0" w:line="264" w:lineRule="auto"/>
        <w:tabs>
          <w:tab w:leader="none" w:pos="440" w:val="left"/>
        </w:tabs>
        <w:numPr>
          <w:ilvl w:val="0"/>
          <w:numId w:val="5"/>
        </w:numPr>
        <w:rPr>
          <w:rFonts w:ascii="Arial" w:cs="Arial" w:eastAsia="Arial" w:hAnsi="Arial"/>
          <w:sz w:val="18"/>
          <w:szCs w:val="18"/>
          <w:color w:val="auto"/>
        </w:rPr>
      </w:pPr>
      <w:r>
        <w:rPr>
          <w:rFonts w:ascii="Arial" w:cs="Arial" w:eastAsia="Arial" w:hAnsi="Arial"/>
          <w:sz w:val="18"/>
          <w:szCs w:val="18"/>
          <w:color w:val="auto"/>
        </w:rPr>
        <w:t>Based upon 106,211,451 ordinary shares, which consists of (a) 105,326,638 ordinary shares outstanding, which includes all outstanding ADRs on an as converted basis, as reported in the Issuer’s Form 6-K filed with the SEC on September 25, 2018 and, and (b) the warrants to purchase 884,813 ordinary shares held by Bio4.</w:t>
      </w:r>
    </w:p>
    <w:p>
      <w:pPr>
        <w:sectPr>
          <w:pgSz w:w="11900" w:h="16838" w:orient="portrait"/>
          <w:cols w:equalWidth="0" w:num="1">
            <w:col w:w="11040"/>
          </w:cols>
          <w:pgMar w:left="440" w:top="270" w:right="41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340" w:type="dxa"/>
            <w:vAlign w:val="bottom"/>
          </w:tcPr>
          <w:p>
            <w:pPr>
              <w:ind w:left="3120"/>
              <w:spacing w:after="0"/>
              <w:rPr>
                <w:sz w:val="20"/>
                <w:szCs w:val="20"/>
                <w:color w:val="auto"/>
              </w:rPr>
            </w:pPr>
            <w:r>
              <w:rPr>
                <w:rFonts w:ascii="Arial" w:cs="Arial" w:eastAsia="Arial" w:hAnsi="Arial"/>
                <w:sz w:val="18"/>
                <w:szCs w:val="18"/>
                <w:b w:val="1"/>
                <w:bCs w:val="1"/>
                <w:color w:val="auto"/>
              </w:rPr>
              <w:t>SCHEDULE 13G</w:t>
            </w:r>
          </w:p>
        </w:tc>
        <w:tc>
          <w:tcPr>
            <w:tcW w:w="0" w:type="dxa"/>
            <w:vAlign w:val="bottom"/>
          </w:tcPr>
          <w:p>
            <w:pPr>
              <w:spacing w:after="0"/>
              <w:rPr>
                <w:sz w:val="1"/>
                <w:szCs w:val="1"/>
                <w:color w:val="auto"/>
              </w:rPr>
            </w:pPr>
          </w:p>
        </w:tc>
      </w:tr>
      <w:tr>
        <w:trPr>
          <w:trHeight w:val="459"/>
        </w:trPr>
        <w:tc>
          <w:tcPr>
            <w:tcW w:w="11060" w:type="dxa"/>
            <w:vAlign w:val="bottom"/>
            <w:gridSpan w:val="8"/>
          </w:tcPr>
          <w:p>
            <w:pPr>
              <w:spacing w:after="0"/>
              <w:rPr>
                <w:sz w:val="20"/>
                <w:szCs w:val="20"/>
                <w:color w:val="auto"/>
              </w:rPr>
            </w:pPr>
            <w:r>
              <w:rPr>
                <w:rFonts w:ascii="Arial" w:cs="Arial" w:eastAsia="Arial" w:hAnsi="Arial"/>
                <w:sz w:val="18"/>
                <w:szCs w:val="18"/>
                <w:b w:val="1"/>
                <w:bCs w:val="1"/>
                <w:color w:val="auto"/>
              </w:rPr>
              <w:t xml:space="preserve">CUSIP No. </w:t>
            </w:r>
            <w:r>
              <w:rPr>
                <w:rFonts w:ascii="Arial" w:cs="Arial" w:eastAsia="Arial" w:hAnsi="Arial"/>
                <w:sz w:val="18"/>
                <w:szCs w:val="18"/>
                <w:color w:val="auto"/>
              </w:rPr>
              <w:t>925050106</w:t>
            </w:r>
          </w:p>
        </w:tc>
        <w:tc>
          <w:tcPr>
            <w:tcW w:w="0" w:type="dxa"/>
            <w:vAlign w:val="bottom"/>
          </w:tcPr>
          <w:p>
            <w:pPr>
              <w:spacing w:after="0"/>
              <w:rPr>
                <w:sz w:val="1"/>
                <w:szCs w:val="1"/>
                <w:color w:val="auto"/>
              </w:rPr>
            </w:pPr>
          </w:p>
        </w:tc>
      </w:tr>
      <w:tr>
        <w:trPr>
          <w:trHeight w:val="122"/>
        </w:trPr>
        <w:tc>
          <w:tcPr>
            <w:tcW w:w="40" w:type="dxa"/>
            <w:vAlign w:val="bottom"/>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0640" w:type="dxa"/>
            <w:vAlign w:val="bottom"/>
            <w:tcBorders>
              <w:bottom w:val="single" w:sz="8" w:color="auto"/>
            </w:tcBorders>
            <w:gridSpan w:val="5"/>
          </w:tcPr>
          <w:p>
            <w:pPr>
              <w:spacing w:after="0"/>
              <w:rPr>
                <w:sz w:val="10"/>
                <w:szCs w:val="10"/>
                <w:color w:val="auto"/>
              </w:rPr>
            </w:pPr>
          </w:p>
        </w:tc>
        <w:tc>
          <w:tcPr>
            <w:tcW w:w="0" w:type="dxa"/>
            <w:vAlign w:val="bottom"/>
          </w:tcPr>
          <w:p>
            <w:pPr>
              <w:spacing w:after="0"/>
              <w:rPr>
                <w:sz w:val="1"/>
                <w:szCs w:val="1"/>
                <w:color w:val="auto"/>
              </w:rPr>
            </w:pPr>
          </w:p>
        </w:tc>
      </w:tr>
      <w:tr>
        <w:trPr>
          <w:trHeight w:val="228"/>
        </w:trPr>
        <w:tc>
          <w:tcPr>
            <w:tcW w:w="40" w:type="dxa"/>
            <w:vAlign w:val="bottom"/>
            <w:tcBorders>
              <w:right w:val="single" w:sz="8" w:color="auto"/>
            </w:tcBorders>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b w:val="1"/>
                <w:bCs w:val="1"/>
                <w:color w:val="auto"/>
              </w:rPr>
              <w:t>1</w:t>
            </w:r>
          </w:p>
        </w:tc>
        <w:tc>
          <w:tcPr>
            <w:tcW w:w="60" w:type="dxa"/>
            <w:vAlign w:val="bottom"/>
            <w:tcBorders>
              <w:right w:val="single" w:sz="8" w:color="auto"/>
            </w:tcBorders>
          </w:tcPr>
          <w:p>
            <w:pPr>
              <w:spacing w:after="0"/>
              <w:rPr>
                <w:sz w:val="19"/>
                <w:szCs w:val="19"/>
                <w:color w:val="auto"/>
              </w:rPr>
            </w:pPr>
          </w:p>
        </w:tc>
        <w:tc>
          <w:tcPr>
            <w:tcW w:w="10640" w:type="dxa"/>
            <w:vAlign w:val="bottom"/>
            <w:tcBorders>
              <w:right w:val="single" w:sz="8" w:color="auto"/>
            </w:tcBorders>
            <w:gridSpan w:val="5"/>
          </w:tcPr>
          <w:p>
            <w:pPr>
              <w:ind w:left="80"/>
              <w:spacing w:after="0"/>
              <w:rPr>
                <w:sz w:val="20"/>
                <w:szCs w:val="20"/>
                <w:color w:val="auto"/>
              </w:rPr>
            </w:pPr>
            <w:r>
              <w:rPr>
                <w:rFonts w:ascii="Arial" w:cs="Arial" w:eastAsia="Arial" w:hAnsi="Arial"/>
                <w:sz w:val="18"/>
                <w:szCs w:val="18"/>
                <w:b w:val="1"/>
                <w:bCs w:val="1"/>
                <w:color w:val="auto"/>
              </w:rPr>
              <w:t>Names of Reporting Persons</w:t>
            </w:r>
          </w:p>
        </w:tc>
        <w:tc>
          <w:tcPr>
            <w:tcW w:w="0" w:type="dxa"/>
            <w:vAlign w:val="bottom"/>
          </w:tcPr>
          <w:p>
            <w:pPr>
              <w:spacing w:after="0"/>
              <w:rPr>
                <w:sz w:val="1"/>
                <w:szCs w:val="1"/>
                <w:color w:val="auto"/>
              </w:rPr>
            </w:pPr>
          </w:p>
        </w:tc>
      </w:tr>
      <w:tr>
        <w:trPr>
          <w:trHeight w:val="478"/>
        </w:trPr>
        <w:tc>
          <w:tcPr>
            <w:tcW w:w="40" w:type="dxa"/>
            <w:vAlign w:val="bottom"/>
            <w:tcBorders>
              <w:right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10640" w:type="dxa"/>
            <w:vAlign w:val="bottom"/>
            <w:tcBorders>
              <w:bottom w:val="single" w:sz="8" w:color="auto"/>
              <w:right w:val="single" w:sz="8" w:color="auto"/>
            </w:tcBorders>
            <w:gridSpan w:val="5"/>
          </w:tcPr>
          <w:p>
            <w:pPr>
              <w:ind w:left="80"/>
              <w:spacing w:after="0"/>
              <w:rPr>
                <w:sz w:val="20"/>
                <w:szCs w:val="20"/>
                <w:color w:val="auto"/>
              </w:rPr>
            </w:pPr>
            <w:r>
              <w:rPr>
                <w:rFonts w:ascii="Arial" w:cs="Arial" w:eastAsia="Arial" w:hAnsi="Arial"/>
                <w:sz w:val="22"/>
                <w:szCs w:val="22"/>
                <w:color w:val="auto"/>
              </w:rPr>
              <w:t>Andera Partners</w:t>
            </w:r>
          </w:p>
        </w:tc>
        <w:tc>
          <w:tcPr>
            <w:tcW w:w="0" w:type="dxa"/>
            <w:vAlign w:val="bottom"/>
          </w:tcPr>
          <w:p>
            <w:pPr>
              <w:spacing w:after="0"/>
              <w:rPr>
                <w:sz w:val="1"/>
                <w:szCs w:val="1"/>
                <w:color w:val="auto"/>
              </w:rPr>
            </w:pPr>
          </w:p>
        </w:tc>
      </w:tr>
      <w:tr>
        <w:trPr>
          <w:trHeight w:val="166"/>
        </w:trPr>
        <w:tc>
          <w:tcPr>
            <w:tcW w:w="40" w:type="dxa"/>
            <w:vAlign w:val="bottom"/>
            <w:tcBorders>
              <w:right w:val="single" w:sz="8" w:color="auto"/>
            </w:tcBorders>
          </w:tcPr>
          <w:p>
            <w:pPr>
              <w:spacing w:after="0"/>
              <w:rPr>
                <w:sz w:val="14"/>
                <w:szCs w:val="14"/>
                <w:color w:val="auto"/>
              </w:rPr>
            </w:pPr>
          </w:p>
        </w:tc>
        <w:tc>
          <w:tcPr>
            <w:tcW w:w="320" w:type="dxa"/>
            <w:vAlign w:val="bottom"/>
          </w:tcPr>
          <w:p>
            <w:pPr>
              <w:jc w:val="right"/>
              <w:spacing w:after="0" w:line="166" w:lineRule="exact"/>
              <w:rPr>
                <w:sz w:val="20"/>
                <w:szCs w:val="20"/>
                <w:color w:val="auto"/>
              </w:rPr>
            </w:pPr>
            <w:r>
              <w:rPr>
                <w:rFonts w:ascii="Arial" w:cs="Arial" w:eastAsia="Arial" w:hAnsi="Arial"/>
                <w:sz w:val="18"/>
                <w:szCs w:val="18"/>
                <w:b w:val="1"/>
                <w:bCs w:val="1"/>
                <w:color w:val="auto"/>
              </w:rPr>
              <w:t>2</w:t>
            </w:r>
          </w:p>
        </w:tc>
        <w:tc>
          <w:tcPr>
            <w:tcW w:w="60" w:type="dxa"/>
            <w:vAlign w:val="bottom"/>
            <w:tcBorders>
              <w:right w:val="single" w:sz="8" w:color="auto"/>
            </w:tcBorders>
          </w:tcPr>
          <w:p>
            <w:pPr>
              <w:spacing w:after="0"/>
              <w:rPr>
                <w:sz w:val="14"/>
                <w:szCs w:val="14"/>
                <w:color w:val="auto"/>
              </w:rPr>
            </w:pPr>
          </w:p>
        </w:tc>
        <w:tc>
          <w:tcPr>
            <w:tcW w:w="10640" w:type="dxa"/>
            <w:vAlign w:val="bottom"/>
            <w:tcBorders>
              <w:right w:val="single" w:sz="8" w:color="auto"/>
            </w:tcBorders>
            <w:gridSpan w:val="5"/>
          </w:tcPr>
          <w:p>
            <w:pPr>
              <w:ind w:left="80"/>
              <w:spacing w:after="0" w:line="166" w:lineRule="exact"/>
              <w:rPr>
                <w:sz w:val="20"/>
                <w:szCs w:val="20"/>
                <w:color w:val="auto"/>
              </w:rPr>
            </w:pPr>
            <w:r>
              <w:rPr>
                <w:rFonts w:ascii="Arial" w:cs="Arial" w:eastAsia="Arial" w:hAnsi="Arial"/>
                <w:sz w:val="18"/>
                <w:szCs w:val="18"/>
                <w:b w:val="1"/>
                <w:bCs w:val="1"/>
                <w:color w:val="auto"/>
              </w:rPr>
              <w:t>Check the appropriate box if a member of a Group (see instructions)</w:t>
            </w:r>
          </w:p>
        </w:tc>
        <w:tc>
          <w:tcPr>
            <w:tcW w:w="0" w:type="dxa"/>
            <w:vAlign w:val="bottom"/>
          </w:tcPr>
          <w:p>
            <w:pPr>
              <w:spacing w:after="0"/>
              <w:rPr>
                <w:sz w:val="1"/>
                <w:szCs w:val="1"/>
                <w:color w:val="auto"/>
              </w:rPr>
            </w:pPr>
          </w:p>
        </w:tc>
      </w:tr>
      <w:tr>
        <w:trPr>
          <w:trHeight w:val="283"/>
        </w:trPr>
        <w:tc>
          <w:tcPr>
            <w:tcW w:w="40" w:type="dxa"/>
            <w:vAlign w:val="bottom"/>
            <w:tcBorders>
              <w:right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Borders>
              <w:right w:val="single" w:sz="8" w:color="auto"/>
            </w:tcBorders>
          </w:tcPr>
          <w:p>
            <w:pPr>
              <w:spacing w:after="0"/>
              <w:rPr>
                <w:sz w:val="24"/>
                <w:szCs w:val="24"/>
                <w:color w:val="auto"/>
              </w:rPr>
            </w:pPr>
          </w:p>
        </w:tc>
        <w:tc>
          <w:tcPr>
            <w:tcW w:w="860" w:type="dxa"/>
            <w:vAlign w:val="bottom"/>
            <w:gridSpan w:val="2"/>
          </w:tcPr>
          <w:p>
            <w:pPr>
              <w:ind w:left="8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320" w:type="dxa"/>
            <w:vAlign w:val="bottom"/>
          </w:tcPr>
          <w:p>
            <w:pPr>
              <w:jc w:val="center"/>
              <w:spacing w:after="0"/>
              <w:rPr>
                <w:sz w:val="20"/>
                <w:szCs w:val="20"/>
                <w:color w:val="auto"/>
              </w:rPr>
            </w:pPr>
            <w:r>
              <w:rPr>
                <w:rFonts w:ascii="Arial" w:cs="Arial" w:eastAsia="Arial" w:hAnsi="Arial"/>
                <w:sz w:val="18"/>
                <w:szCs w:val="18"/>
                <w:color w:val="auto"/>
                <w:w w:val="99"/>
              </w:rPr>
              <w:t>(b)</w:t>
            </w:r>
          </w:p>
        </w:tc>
        <w:tc>
          <w:tcPr>
            <w:tcW w:w="9460" w:type="dxa"/>
            <w:vAlign w:val="bottom"/>
            <w:tcBorders>
              <w:right w:val="single" w:sz="8" w:color="auto"/>
            </w:tcBorders>
            <w:gridSpan w:val="2"/>
          </w:tcPr>
          <w:p>
            <w:pPr>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7"/>
        </w:trPr>
        <w:tc>
          <w:tcPr>
            <w:tcW w:w="40" w:type="dxa"/>
            <w:vAlign w:val="bottom"/>
            <w:tcBorders>
              <w:right w:val="single" w:sz="8" w:color="auto"/>
            </w:tcBorders>
            <w:vMerge w:val="restart"/>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60" w:type="dxa"/>
            <w:vAlign w:val="bottom"/>
            <w:tcBorders>
              <w:bottom w:val="single" w:sz="8" w:color="auto"/>
              <w:right w:val="single" w:sz="8" w:color="auto"/>
            </w:tcBorders>
          </w:tcPr>
          <w:p>
            <w:pPr>
              <w:spacing w:after="0"/>
              <w:rPr>
                <w:sz w:val="20"/>
                <w:szCs w:val="20"/>
                <w:color w:val="auto"/>
              </w:rPr>
            </w:pPr>
          </w:p>
        </w:tc>
        <w:tc>
          <w:tcPr>
            <w:tcW w:w="1180" w:type="dxa"/>
            <w:vAlign w:val="bottom"/>
            <w:tcBorders>
              <w:bottom w:val="single" w:sz="8" w:color="auto"/>
            </w:tcBorders>
            <w:gridSpan w:val="3"/>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3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40" w:type="dxa"/>
            <w:vAlign w:val="bottom"/>
            <w:tcBorders>
              <w:right w:val="single" w:sz="8" w:color="auto"/>
            </w:tcBorders>
            <w:vMerge w:val="continue"/>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b w:val="1"/>
                <w:bCs w:val="1"/>
                <w:color w:val="auto"/>
              </w:rPr>
              <w:t>3</w:t>
            </w:r>
          </w:p>
        </w:tc>
        <w:tc>
          <w:tcPr>
            <w:tcW w:w="60" w:type="dxa"/>
            <w:vAlign w:val="bottom"/>
            <w:tcBorders>
              <w:right w:val="single" w:sz="8" w:color="auto"/>
            </w:tcBorders>
          </w:tcPr>
          <w:p>
            <w:pPr>
              <w:spacing w:after="0"/>
              <w:rPr>
                <w:sz w:val="19"/>
                <w:szCs w:val="19"/>
                <w:color w:val="auto"/>
              </w:rPr>
            </w:pPr>
          </w:p>
        </w:tc>
        <w:tc>
          <w:tcPr>
            <w:tcW w:w="1180" w:type="dxa"/>
            <w:vAlign w:val="bottom"/>
            <w:gridSpan w:val="3"/>
          </w:tcPr>
          <w:p>
            <w:pPr>
              <w:ind w:left="80"/>
              <w:spacing w:after="0"/>
              <w:rPr>
                <w:sz w:val="20"/>
                <w:szCs w:val="20"/>
                <w:color w:val="auto"/>
              </w:rPr>
            </w:pPr>
            <w:r>
              <w:rPr>
                <w:rFonts w:ascii="Arial" w:cs="Arial" w:eastAsia="Arial" w:hAnsi="Arial"/>
                <w:sz w:val="18"/>
                <w:szCs w:val="18"/>
                <w:b w:val="1"/>
                <w:bCs w:val="1"/>
                <w:color w:val="auto"/>
                <w:w w:val="89"/>
              </w:rPr>
              <w:t>SEC Use Only</w:t>
            </w:r>
          </w:p>
        </w:tc>
        <w:tc>
          <w:tcPr>
            <w:tcW w:w="120" w:type="dxa"/>
            <w:vAlign w:val="bottom"/>
          </w:tcPr>
          <w:p>
            <w:pPr>
              <w:spacing w:after="0"/>
              <w:rPr>
                <w:sz w:val="19"/>
                <w:szCs w:val="19"/>
                <w:color w:val="auto"/>
              </w:rPr>
            </w:pPr>
          </w:p>
        </w:tc>
        <w:tc>
          <w:tcPr>
            <w:tcW w:w="93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40" w:type="dxa"/>
            <w:vAlign w:val="bottom"/>
            <w:tcBorders>
              <w:right w:val="single" w:sz="8" w:color="auto"/>
            </w:tcBorders>
            <w:vMerge w:val="restart"/>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60" w:type="dxa"/>
            <w:vAlign w:val="bottom"/>
            <w:tcBorders>
              <w:bottom w:val="single" w:sz="8" w:color="auto"/>
              <w:right w:val="single" w:sz="8" w:color="auto"/>
            </w:tcBorders>
          </w:tcPr>
          <w:p>
            <w:pPr>
              <w:spacing w:after="0"/>
              <w:rPr>
                <w:sz w:val="20"/>
                <w:szCs w:val="20"/>
                <w:color w:val="auto"/>
              </w:rPr>
            </w:pPr>
          </w:p>
        </w:tc>
        <w:tc>
          <w:tcPr>
            <w:tcW w:w="10640" w:type="dxa"/>
            <w:vAlign w:val="bottom"/>
            <w:tcBorders>
              <w:bottom w:val="single" w:sz="8" w:color="auto"/>
              <w:right w:val="single" w:sz="8" w:color="auto"/>
            </w:tcBorders>
            <w:gridSpan w:val="5"/>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40" w:type="dxa"/>
            <w:vAlign w:val="bottom"/>
            <w:tcBorders>
              <w:right w:val="single" w:sz="8" w:color="auto"/>
            </w:tcBorders>
            <w:vMerge w:val="continue"/>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b w:val="1"/>
                <w:bCs w:val="1"/>
                <w:color w:val="auto"/>
              </w:rPr>
              <w:t>4</w:t>
            </w:r>
          </w:p>
        </w:tc>
        <w:tc>
          <w:tcPr>
            <w:tcW w:w="60" w:type="dxa"/>
            <w:vAlign w:val="bottom"/>
            <w:tcBorders>
              <w:right w:val="single" w:sz="8" w:color="auto"/>
            </w:tcBorders>
          </w:tcPr>
          <w:p>
            <w:pPr>
              <w:spacing w:after="0"/>
              <w:rPr>
                <w:sz w:val="19"/>
                <w:szCs w:val="19"/>
                <w:color w:val="auto"/>
              </w:rPr>
            </w:pPr>
          </w:p>
        </w:tc>
        <w:tc>
          <w:tcPr>
            <w:tcW w:w="10640" w:type="dxa"/>
            <w:vAlign w:val="bottom"/>
            <w:tcBorders>
              <w:right w:val="single" w:sz="8" w:color="auto"/>
            </w:tcBorders>
            <w:gridSpan w:val="5"/>
          </w:tcPr>
          <w:p>
            <w:pPr>
              <w:ind w:left="80"/>
              <w:spacing w:after="0"/>
              <w:rPr>
                <w:sz w:val="20"/>
                <w:szCs w:val="20"/>
                <w:color w:val="auto"/>
              </w:rPr>
            </w:pPr>
            <w:r>
              <w:rPr>
                <w:rFonts w:ascii="Arial" w:cs="Arial" w:eastAsia="Arial" w:hAnsi="Arial"/>
                <w:sz w:val="18"/>
                <w:szCs w:val="18"/>
                <w:b w:val="1"/>
                <w:bCs w:val="1"/>
                <w:color w:val="auto"/>
              </w:rPr>
              <w:t>Citizenship or Place of Organization</w:t>
            </w:r>
          </w:p>
        </w:tc>
        <w:tc>
          <w:tcPr>
            <w:tcW w:w="0" w:type="dxa"/>
            <w:vAlign w:val="bottom"/>
          </w:tcPr>
          <w:p>
            <w:pPr>
              <w:spacing w:after="0"/>
              <w:rPr>
                <w:sz w:val="1"/>
                <w:szCs w:val="1"/>
                <w:color w:val="auto"/>
              </w:rPr>
            </w:pPr>
          </w:p>
        </w:tc>
      </w:tr>
      <w:tr>
        <w:trPr>
          <w:trHeight w:val="480"/>
        </w:trPr>
        <w:tc>
          <w:tcPr>
            <w:tcW w:w="40" w:type="dxa"/>
            <w:vAlign w:val="bottom"/>
            <w:tcBorders>
              <w:right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860" w:type="dxa"/>
            <w:vAlign w:val="bottom"/>
            <w:tcBorders>
              <w:bottom w:val="single" w:sz="8" w:color="auto"/>
            </w:tcBorders>
            <w:gridSpan w:val="2"/>
          </w:tcPr>
          <w:p>
            <w:pPr>
              <w:ind w:left="80"/>
              <w:spacing w:after="0"/>
              <w:rPr>
                <w:sz w:val="20"/>
                <w:szCs w:val="20"/>
                <w:color w:val="auto"/>
              </w:rPr>
            </w:pPr>
            <w:r>
              <w:rPr>
                <w:rFonts w:ascii="Arial" w:cs="Arial" w:eastAsia="Arial" w:hAnsi="Arial"/>
                <w:sz w:val="22"/>
                <w:szCs w:val="22"/>
                <w:color w:val="auto"/>
              </w:rPr>
              <w:t>France</w:t>
            </w:r>
          </w:p>
        </w:tc>
        <w:tc>
          <w:tcPr>
            <w:tcW w:w="3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3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 w:type="dxa"/>
            <w:vAlign w:val="bottom"/>
            <w:tcBorders>
              <w:right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4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jc w:val="center"/>
              <w:ind w:right="10"/>
              <w:spacing w:after="0"/>
              <w:rPr>
                <w:sz w:val="20"/>
                <w:szCs w:val="20"/>
                <w:color w:val="auto"/>
              </w:rPr>
            </w:pPr>
            <w:r>
              <w:rPr>
                <w:rFonts w:ascii="Arial" w:cs="Arial" w:eastAsia="Arial" w:hAnsi="Arial"/>
                <w:sz w:val="18"/>
                <w:szCs w:val="18"/>
                <w:b w:val="1"/>
                <w:bCs w:val="1"/>
                <w:color w:val="auto"/>
                <w:w w:val="99"/>
              </w:rPr>
              <w:t>5</w:t>
            </w:r>
          </w:p>
        </w:tc>
        <w:tc>
          <w:tcPr>
            <w:tcW w:w="120" w:type="dxa"/>
            <w:vAlign w:val="bottom"/>
            <w:tcBorders>
              <w:right w:val="single" w:sz="8" w:color="auto"/>
            </w:tcBorders>
          </w:tcPr>
          <w:p>
            <w:pPr>
              <w:spacing w:after="0"/>
              <w:rPr>
                <w:sz w:val="19"/>
                <w:szCs w:val="19"/>
                <w:color w:val="auto"/>
              </w:rPr>
            </w:pPr>
          </w:p>
        </w:tc>
        <w:tc>
          <w:tcPr>
            <w:tcW w:w="9340" w:type="dxa"/>
            <w:vAlign w:val="bottom"/>
            <w:tcBorders>
              <w:right w:val="single" w:sz="8" w:color="auto"/>
            </w:tcBorders>
          </w:tcPr>
          <w:p>
            <w:pPr>
              <w:ind w:left="100"/>
              <w:spacing w:after="0"/>
              <w:rPr>
                <w:sz w:val="20"/>
                <w:szCs w:val="20"/>
                <w:color w:val="auto"/>
              </w:rPr>
            </w:pPr>
            <w:r>
              <w:rPr>
                <w:rFonts w:ascii="Arial" w:cs="Arial" w:eastAsia="Arial" w:hAnsi="Arial"/>
                <w:sz w:val="18"/>
                <w:szCs w:val="18"/>
                <w:b w:val="1"/>
                <w:bCs w:val="1"/>
                <w:color w:val="auto"/>
              </w:rPr>
              <w:t>Sole Voting Power</w:t>
            </w:r>
          </w:p>
        </w:tc>
        <w:tc>
          <w:tcPr>
            <w:tcW w:w="0" w:type="dxa"/>
            <w:vAlign w:val="bottom"/>
          </w:tcPr>
          <w:p>
            <w:pPr>
              <w:spacing w:after="0"/>
              <w:rPr>
                <w:sz w:val="1"/>
                <w:szCs w:val="1"/>
                <w:color w:val="auto"/>
              </w:rPr>
            </w:pPr>
          </w:p>
        </w:tc>
      </w:tr>
      <w:tr>
        <w:trPr>
          <w:trHeight w:val="478"/>
        </w:trPr>
        <w:tc>
          <w:tcPr>
            <w:tcW w:w="40" w:type="dxa"/>
            <w:vAlign w:val="bottom"/>
            <w:tcBorders>
              <w:right w:val="single" w:sz="8" w:color="auto"/>
            </w:tcBorders>
          </w:tcPr>
          <w:p>
            <w:pPr>
              <w:spacing w:after="0"/>
              <w:rPr>
                <w:sz w:val="24"/>
                <w:szCs w:val="24"/>
                <w:color w:val="auto"/>
              </w:rPr>
            </w:pPr>
          </w:p>
        </w:tc>
        <w:tc>
          <w:tcPr>
            <w:tcW w:w="1120" w:type="dxa"/>
            <w:vAlign w:val="bottom"/>
            <w:tcBorders>
              <w:right w:val="single" w:sz="8" w:color="auto"/>
            </w:tcBorders>
            <w:gridSpan w:val="3"/>
            <w:vMerge w:val="restart"/>
          </w:tcPr>
          <w:p>
            <w:pPr>
              <w:jc w:val="center"/>
              <w:ind w:left="10"/>
              <w:spacing w:after="0"/>
              <w:rPr>
                <w:sz w:val="20"/>
                <w:szCs w:val="20"/>
                <w:color w:val="auto"/>
              </w:rPr>
            </w:pPr>
            <w:r>
              <w:rPr>
                <w:rFonts w:ascii="Arial" w:cs="Arial" w:eastAsia="Arial" w:hAnsi="Arial"/>
                <w:sz w:val="18"/>
                <w:szCs w:val="18"/>
                <w:b w:val="1"/>
                <w:bCs w:val="1"/>
                <w:color w:val="auto"/>
                <w:w w:val="91"/>
              </w:rPr>
              <w:t>Number of</w:t>
            </w:r>
          </w:p>
        </w:tc>
        <w:tc>
          <w:tcPr>
            <w:tcW w:w="1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93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2"/>
                <w:szCs w:val="22"/>
                <w:color w:val="auto"/>
              </w:rPr>
              <w:t>2,348,814 (1)</w:t>
            </w:r>
          </w:p>
        </w:tc>
        <w:tc>
          <w:tcPr>
            <w:tcW w:w="0" w:type="dxa"/>
            <w:vAlign w:val="bottom"/>
          </w:tcPr>
          <w:p>
            <w:pPr>
              <w:spacing w:after="0"/>
              <w:rPr>
                <w:sz w:val="1"/>
                <w:szCs w:val="1"/>
                <w:color w:val="auto"/>
              </w:rPr>
            </w:pPr>
          </w:p>
        </w:tc>
      </w:tr>
      <w:tr>
        <w:trPr>
          <w:trHeight w:val="46"/>
        </w:trPr>
        <w:tc>
          <w:tcPr>
            <w:tcW w:w="40" w:type="dxa"/>
            <w:vAlign w:val="bottom"/>
            <w:tcBorders>
              <w:right w:val="single" w:sz="8" w:color="auto"/>
            </w:tcBorders>
          </w:tcPr>
          <w:p>
            <w:pPr>
              <w:spacing w:after="0"/>
              <w:rPr>
                <w:sz w:val="4"/>
                <w:szCs w:val="4"/>
                <w:color w:val="auto"/>
              </w:rPr>
            </w:pPr>
          </w:p>
        </w:tc>
        <w:tc>
          <w:tcPr>
            <w:tcW w:w="1120" w:type="dxa"/>
            <w:vAlign w:val="bottom"/>
            <w:tcBorders>
              <w:right w:val="single" w:sz="8" w:color="auto"/>
            </w:tcBorders>
            <w:gridSpan w:val="3"/>
            <w:vMerge w:val="continue"/>
          </w:tcPr>
          <w:p>
            <w:pPr>
              <w:spacing w:after="0"/>
              <w:rPr>
                <w:sz w:val="4"/>
                <w:szCs w:val="4"/>
                <w:color w:val="auto"/>
              </w:rPr>
            </w:pPr>
          </w:p>
        </w:tc>
        <w:tc>
          <w:tcPr>
            <w:tcW w:w="120" w:type="dxa"/>
            <w:vAlign w:val="bottom"/>
          </w:tcPr>
          <w:p>
            <w:pPr>
              <w:spacing w:after="0"/>
              <w:rPr>
                <w:sz w:val="4"/>
                <w:szCs w:val="4"/>
                <w:color w:val="auto"/>
              </w:rPr>
            </w:pPr>
          </w:p>
        </w:tc>
        <w:tc>
          <w:tcPr>
            <w:tcW w:w="320" w:type="dxa"/>
            <w:vAlign w:val="bottom"/>
            <w:vMerge w:val="restart"/>
          </w:tcPr>
          <w:p>
            <w:pPr>
              <w:jc w:val="center"/>
              <w:ind w:right="10"/>
              <w:spacing w:after="0"/>
              <w:rPr>
                <w:sz w:val="20"/>
                <w:szCs w:val="20"/>
                <w:color w:val="auto"/>
              </w:rPr>
            </w:pPr>
            <w:r>
              <w:rPr>
                <w:rFonts w:ascii="Arial" w:cs="Arial" w:eastAsia="Arial" w:hAnsi="Arial"/>
                <w:sz w:val="18"/>
                <w:szCs w:val="18"/>
                <w:b w:val="1"/>
                <w:bCs w:val="1"/>
                <w:color w:val="auto"/>
                <w:w w:val="99"/>
              </w:rPr>
              <w:t>6</w:t>
            </w:r>
          </w:p>
        </w:tc>
        <w:tc>
          <w:tcPr>
            <w:tcW w:w="120" w:type="dxa"/>
            <w:vAlign w:val="bottom"/>
            <w:tcBorders>
              <w:right w:val="single" w:sz="8" w:color="auto"/>
            </w:tcBorders>
          </w:tcPr>
          <w:p>
            <w:pPr>
              <w:spacing w:after="0"/>
              <w:rPr>
                <w:sz w:val="4"/>
                <w:szCs w:val="4"/>
                <w:color w:val="auto"/>
              </w:rPr>
            </w:pPr>
          </w:p>
        </w:tc>
        <w:tc>
          <w:tcPr>
            <w:tcW w:w="9340" w:type="dxa"/>
            <w:vAlign w:val="bottom"/>
            <w:tcBorders>
              <w:right w:val="single" w:sz="8" w:color="auto"/>
            </w:tcBorders>
            <w:vMerge w:val="restart"/>
          </w:tcPr>
          <w:p>
            <w:pPr>
              <w:ind w:left="100"/>
              <w:spacing w:after="0"/>
              <w:rPr>
                <w:sz w:val="20"/>
                <w:szCs w:val="20"/>
                <w:color w:val="auto"/>
              </w:rPr>
            </w:pPr>
            <w:r>
              <w:rPr>
                <w:rFonts w:ascii="Arial" w:cs="Arial" w:eastAsia="Arial" w:hAnsi="Arial"/>
                <w:sz w:val="18"/>
                <w:szCs w:val="18"/>
                <w:b w:val="1"/>
                <w:bCs w:val="1"/>
                <w:color w:val="auto"/>
              </w:rPr>
              <w:t>Shared Voting Power</w:t>
            </w:r>
          </w:p>
        </w:tc>
        <w:tc>
          <w:tcPr>
            <w:tcW w:w="0" w:type="dxa"/>
            <w:vAlign w:val="bottom"/>
          </w:tcPr>
          <w:p>
            <w:pPr>
              <w:spacing w:after="0"/>
              <w:rPr>
                <w:sz w:val="1"/>
                <w:szCs w:val="1"/>
                <w:color w:val="auto"/>
              </w:rPr>
            </w:pPr>
          </w:p>
        </w:tc>
      </w:tr>
      <w:tr>
        <w:trPr>
          <w:trHeight w:val="180"/>
        </w:trPr>
        <w:tc>
          <w:tcPr>
            <w:tcW w:w="40" w:type="dxa"/>
            <w:vAlign w:val="bottom"/>
            <w:tcBorders>
              <w:right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800" w:type="dxa"/>
            <w:vAlign w:val="bottom"/>
            <w:tcBorders>
              <w:right w:val="single" w:sz="8" w:color="auto"/>
            </w:tcBorders>
            <w:gridSpan w:val="2"/>
            <w:vMerge w:val="restart"/>
          </w:tcPr>
          <w:p>
            <w:pPr>
              <w:jc w:val="center"/>
              <w:ind w:right="124"/>
              <w:spacing w:after="0"/>
              <w:rPr>
                <w:sz w:val="20"/>
                <w:szCs w:val="20"/>
                <w:color w:val="auto"/>
              </w:rPr>
            </w:pPr>
            <w:r>
              <w:rPr>
                <w:rFonts w:ascii="Arial" w:cs="Arial" w:eastAsia="Arial" w:hAnsi="Arial"/>
                <w:sz w:val="18"/>
                <w:szCs w:val="18"/>
                <w:b w:val="1"/>
                <w:bCs w:val="1"/>
                <w:color w:val="auto"/>
                <w:w w:val="83"/>
              </w:rPr>
              <w:t>Shares</w:t>
            </w:r>
          </w:p>
        </w:tc>
        <w:tc>
          <w:tcPr>
            <w:tcW w:w="120" w:type="dxa"/>
            <w:vAlign w:val="bottom"/>
          </w:tcPr>
          <w:p>
            <w:pPr>
              <w:spacing w:after="0"/>
              <w:rPr>
                <w:sz w:val="15"/>
                <w:szCs w:val="15"/>
                <w:color w:val="auto"/>
              </w:rPr>
            </w:pPr>
          </w:p>
        </w:tc>
        <w:tc>
          <w:tcPr>
            <w:tcW w:w="320" w:type="dxa"/>
            <w:vAlign w:val="bottom"/>
            <w:vMerge w:val="continue"/>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9340" w:type="dxa"/>
            <w:vAlign w:val="bottom"/>
            <w:tcBorders>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6"/>
        </w:trPr>
        <w:tc>
          <w:tcPr>
            <w:tcW w:w="40" w:type="dxa"/>
            <w:vAlign w:val="bottom"/>
            <w:tcBorders>
              <w:right w:val="single" w:sz="8" w:color="auto"/>
            </w:tcBorders>
          </w:tcPr>
          <w:p>
            <w:pPr>
              <w:spacing w:after="0"/>
              <w:rPr>
                <w:sz w:val="3"/>
                <w:szCs w:val="3"/>
                <w:color w:val="auto"/>
              </w:rPr>
            </w:pPr>
          </w:p>
        </w:tc>
        <w:tc>
          <w:tcPr>
            <w:tcW w:w="320" w:type="dxa"/>
            <w:vAlign w:val="bottom"/>
          </w:tcPr>
          <w:p>
            <w:pPr>
              <w:spacing w:after="0"/>
              <w:rPr>
                <w:sz w:val="3"/>
                <w:szCs w:val="3"/>
                <w:color w:val="auto"/>
              </w:rPr>
            </w:pPr>
          </w:p>
        </w:tc>
        <w:tc>
          <w:tcPr>
            <w:tcW w:w="800" w:type="dxa"/>
            <w:vAlign w:val="bottom"/>
            <w:tcBorders>
              <w:right w:val="single" w:sz="8" w:color="auto"/>
            </w:tcBorders>
            <w:gridSpan w:val="2"/>
            <w:vMerge w:val="continue"/>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0" w:type="dxa"/>
            <w:vAlign w:val="bottom"/>
            <w:tcBorders>
              <w:right w:val="single" w:sz="8" w:color="auto"/>
            </w:tcBorders>
          </w:tcPr>
          <w:p>
            <w:pPr>
              <w:spacing w:after="0"/>
              <w:rPr>
                <w:sz w:val="3"/>
                <w:szCs w:val="3"/>
                <w:color w:val="auto"/>
              </w:rPr>
            </w:pPr>
          </w:p>
        </w:tc>
        <w:tc>
          <w:tcPr>
            <w:tcW w:w="9340" w:type="dxa"/>
            <w:vAlign w:val="bottom"/>
            <w:tcBorders>
              <w:right w:val="single" w:sz="8" w:color="auto"/>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4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gridSpan w:val="3"/>
          </w:tcPr>
          <w:p>
            <w:pPr>
              <w:jc w:val="center"/>
              <w:ind w:left="10"/>
              <w:spacing w:after="0"/>
              <w:rPr>
                <w:sz w:val="20"/>
                <w:szCs w:val="20"/>
                <w:color w:val="auto"/>
              </w:rPr>
            </w:pPr>
            <w:r>
              <w:rPr>
                <w:rFonts w:ascii="Arial" w:cs="Arial" w:eastAsia="Arial" w:hAnsi="Arial"/>
                <w:sz w:val="18"/>
                <w:szCs w:val="18"/>
                <w:b w:val="1"/>
                <w:bCs w:val="1"/>
                <w:color w:val="auto"/>
                <w:w w:val="89"/>
              </w:rPr>
              <w:t>Beneficially</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9340" w:type="dxa"/>
            <w:vAlign w:val="bottom"/>
            <w:tcBorders>
              <w:right w:val="single" w:sz="8" w:color="auto"/>
            </w:tcBorders>
            <w:vMerge w:val="restart"/>
          </w:tcPr>
          <w:p>
            <w:pPr>
              <w:ind w:left="10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234"/>
        </w:trPr>
        <w:tc>
          <w:tcPr>
            <w:tcW w:w="40" w:type="dxa"/>
            <w:vAlign w:val="bottom"/>
            <w:tcBorders>
              <w:right w:val="single" w:sz="8" w:color="auto"/>
            </w:tcBorders>
          </w:tcPr>
          <w:p>
            <w:pPr>
              <w:spacing w:after="0"/>
              <w:rPr>
                <w:sz w:val="20"/>
                <w:szCs w:val="20"/>
                <w:color w:val="auto"/>
              </w:rPr>
            </w:pPr>
          </w:p>
        </w:tc>
        <w:tc>
          <w:tcPr>
            <w:tcW w:w="1120" w:type="dxa"/>
            <w:vAlign w:val="bottom"/>
            <w:tcBorders>
              <w:right w:val="single" w:sz="8" w:color="auto"/>
            </w:tcBorders>
            <w:gridSpan w:val="3"/>
          </w:tcPr>
          <w:p>
            <w:pPr>
              <w:jc w:val="center"/>
              <w:ind w:left="10"/>
              <w:spacing w:after="0"/>
              <w:rPr>
                <w:sz w:val="20"/>
                <w:szCs w:val="20"/>
                <w:color w:val="auto"/>
              </w:rPr>
            </w:pPr>
            <w:r>
              <w:rPr>
                <w:rFonts w:ascii="Arial" w:cs="Arial" w:eastAsia="Arial" w:hAnsi="Arial"/>
                <w:sz w:val="18"/>
                <w:szCs w:val="18"/>
                <w:b w:val="1"/>
                <w:bCs w:val="1"/>
                <w:color w:val="auto"/>
                <w:w w:val="90"/>
              </w:rPr>
              <w:t>Owned by</w:t>
            </w:r>
          </w:p>
        </w:tc>
        <w:tc>
          <w:tcPr>
            <w:tcW w:w="12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0" w:type="dxa"/>
            <w:vAlign w:val="bottom"/>
            <w:tcBorders>
              <w:bottom w:val="single" w:sz="8" w:color="auto"/>
              <w:right w:val="single" w:sz="8" w:color="auto"/>
            </w:tcBorders>
          </w:tcPr>
          <w:p>
            <w:pPr>
              <w:spacing w:after="0"/>
              <w:rPr>
                <w:sz w:val="20"/>
                <w:szCs w:val="20"/>
                <w:color w:val="auto"/>
              </w:rPr>
            </w:pPr>
          </w:p>
        </w:tc>
        <w:tc>
          <w:tcPr>
            <w:tcW w:w="9340" w:type="dxa"/>
            <w:vAlign w:val="bottom"/>
            <w:tcBorders>
              <w:bottom w:val="single" w:sz="8" w:color="auto"/>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40" w:type="dxa"/>
            <w:vAlign w:val="bottom"/>
            <w:tcBorders>
              <w:right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Borders>
              <w:right w:val="single" w:sz="8" w:color="auto"/>
            </w:tcBorders>
          </w:tcPr>
          <w:p>
            <w:pPr>
              <w:jc w:val="center"/>
              <w:ind w:right="184"/>
              <w:spacing w:after="0" w:line="178" w:lineRule="exact"/>
              <w:rPr>
                <w:sz w:val="20"/>
                <w:szCs w:val="20"/>
                <w:color w:val="auto"/>
              </w:rPr>
            </w:pPr>
            <w:r>
              <w:rPr>
                <w:rFonts w:ascii="Arial" w:cs="Arial" w:eastAsia="Arial" w:hAnsi="Arial"/>
                <w:sz w:val="18"/>
                <w:szCs w:val="18"/>
                <w:b w:val="1"/>
                <w:bCs w:val="1"/>
                <w:color w:val="auto"/>
                <w:w w:val="88"/>
              </w:rPr>
              <w:t>Each</w:t>
            </w:r>
          </w:p>
        </w:tc>
        <w:tc>
          <w:tcPr>
            <w:tcW w:w="120" w:type="dxa"/>
            <w:vAlign w:val="bottom"/>
          </w:tcPr>
          <w:p>
            <w:pPr>
              <w:spacing w:after="0"/>
              <w:rPr>
                <w:sz w:val="15"/>
                <w:szCs w:val="15"/>
                <w:color w:val="auto"/>
              </w:rPr>
            </w:pPr>
          </w:p>
        </w:tc>
        <w:tc>
          <w:tcPr>
            <w:tcW w:w="320" w:type="dxa"/>
            <w:vAlign w:val="bottom"/>
          </w:tcPr>
          <w:p>
            <w:pPr>
              <w:jc w:val="center"/>
              <w:ind w:right="10"/>
              <w:spacing w:after="0" w:line="178" w:lineRule="exact"/>
              <w:rPr>
                <w:sz w:val="20"/>
                <w:szCs w:val="20"/>
                <w:color w:val="auto"/>
              </w:rPr>
            </w:pPr>
            <w:r>
              <w:rPr>
                <w:rFonts w:ascii="Arial" w:cs="Arial" w:eastAsia="Arial" w:hAnsi="Arial"/>
                <w:sz w:val="18"/>
                <w:szCs w:val="18"/>
                <w:b w:val="1"/>
                <w:bCs w:val="1"/>
                <w:color w:val="auto"/>
                <w:w w:val="99"/>
              </w:rPr>
              <w:t>7</w:t>
            </w:r>
          </w:p>
        </w:tc>
        <w:tc>
          <w:tcPr>
            <w:tcW w:w="120" w:type="dxa"/>
            <w:vAlign w:val="bottom"/>
            <w:tcBorders>
              <w:right w:val="single" w:sz="8" w:color="auto"/>
            </w:tcBorders>
          </w:tcPr>
          <w:p>
            <w:pPr>
              <w:spacing w:after="0"/>
              <w:rPr>
                <w:sz w:val="15"/>
                <w:szCs w:val="15"/>
                <w:color w:val="auto"/>
              </w:rPr>
            </w:pPr>
          </w:p>
        </w:tc>
        <w:tc>
          <w:tcPr>
            <w:tcW w:w="9340" w:type="dxa"/>
            <w:vAlign w:val="bottom"/>
            <w:tcBorders>
              <w:right w:val="single" w:sz="8" w:color="auto"/>
            </w:tcBorders>
          </w:tcPr>
          <w:p>
            <w:pPr>
              <w:ind w:left="100"/>
              <w:spacing w:after="0" w:line="178" w:lineRule="exact"/>
              <w:rPr>
                <w:sz w:val="20"/>
                <w:szCs w:val="20"/>
                <w:color w:val="auto"/>
              </w:rPr>
            </w:pPr>
            <w:r>
              <w:rPr>
                <w:rFonts w:ascii="Arial" w:cs="Arial" w:eastAsia="Arial" w:hAnsi="Arial"/>
                <w:sz w:val="18"/>
                <w:szCs w:val="18"/>
                <w:b w:val="1"/>
                <w:bCs w:val="1"/>
                <w:color w:val="auto"/>
              </w:rPr>
              <w:t>Sole Dispositive Power</w:t>
            </w: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gridSpan w:val="3"/>
          </w:tcPr>
          <w:p>
            <w:pPr>
              <w:jc w:val="center"/>
              <w:ind w:left="10"/>
              <w:spacing w:after="0"/>
              <w:rPr>
                <w:sz w:val="20"/>
                <w:szCs w:val="20"/>
                <w:color w:val="auto"/>
              </w:rPr>
            </w:pPr>
            <w:r>
              <w:rPr>
                <w:rFonts w:ascii="Arial" w:cs="Arial" w:eastAsia="Arial" w:hAnsi="Arial"/>
                <w:sz w:val="18"/>
                <w:szCs w:val="18"/>
                <w:b w:val="1"/>
                <w:bCs w:val="1"/>
                <w:color w:val="auto"/>
                <w:w w:val="91"/>
              </w:rPr>
              <w:t>Reporting</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93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40" w:type="dxa"/>
            <w:vAlign w:val="bottom"/>
            <w:tcBorders>
              <w:right w:val="single" w:sz="8" w:color="auto"/>
            </w:tcBorders>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Borders>
              <w:right w:val="single" w:sz="8" w:color="auto"/>
            </w:tcBorders>
            <w:gridSpan w:val="2"/>
          </w:tcPr>
          <w:p>
            <w:pPr>
              <w:jc w:val="center"/>
              <w:ind w:right="124"/>
              <w:spacing w:after="0"/>
              <w:rPr>
                <w:sz w:val="20"/>
                <w:szCs w:val="20"/>
                <w:color w:val="auto"/>
              </w:rPr>
            </w:pPr>
            <w:r>
              <w:rPr>
                <w:rFonts w:ascii="Arial" w:cs="Arial" w:eastAsia="Arial" w:hAnsi="Arial"/>
                <w:sz w:val="18"/>
                <w:szCs w:val="18"/>
                <w:b w:val="1"/>
                <w:bCs w:val="1"/>
                <w:color w:val="auto"/>
                <w:w w:val="88"/>
              </w:rPr>
              <w:t>Person</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 w:type="dxa"/>
            <w:vAlign w:val="bottom"/>
            <w:tcBorders>
              <w:right w:val="single" w:sz="8" w:color="auto"/>
            </w:tcBorders>
          </w:tcPr>
          <w:p>
            <w:pPr>
              <w:spacing w:after="0"/>
              <w:rPr>
                <w:sz w:val="21"/>
                <w:szCs w:val="21"/>
                <w:color w:val="auto"/>
              </w:rPr>
            </w:pPr>
          </w:p>
        </w:tc>
        <w:tc>
          <w:tcPr>
            <w:tcW w:w="9340" w:type="dxa"/>
            <w:vAlign w:val="bottom"/>
            <w:tcBorders>
              <w:right w:val="single" w:sz="8" w:color="auto"/>
            </w:tcBorders>
          </w:tcPr>
          <w:p>
            <w:pPr>
              <w:ind w:left="100"/>
              <w:spacing w:after="0" w:line="248" w:lineRule="exact"/>
              <w:rPr>
                <w:sz w:val="20"/>
                <w:szCs w:val="20"/>
                <w:color w:val="auto"/>
              </w:rPr>
            </w:pPr>
            <w:r>
              <w:rPr>
                <w:rFonts w:ascii="Arial" w:cs="Arial" w:eastAsia="Arial" w:hAnsi="Arial"/>
                <w:sz w:val="22"/>
                <w:szCs w:val="22"/>
                <w:color w:val="auto"/>
              </w:rPr>
              <w:t>2,348,814 (1)</w:t>
            </w:r>
          </w:p>
        </w:tc>
        <w:tc>
          <w:tcPr>
            <w:tcW w:w="0" w:type="dxa"/>
            <w:vAlign w:val="bottom"/>
          </w:tcPr>
          <w:p>
            <w:pPr>
              <w:spacing w:after="0"/>
              <w:rPr>
                <w:sz w:val="1"/>
                <w:szCs w:val="1"/>
                <w:color w:val="auto"/>
              </w:rPr>
            </w:pPr>
          </w:p>
        </w:tc>
      </w:tr>
      <w:tr>
        <w:trPr>
          <w:trHeight w:val="68"/>
        </w:trPr>
        <w:tc>
          <w:tcPr>
            <w:tcW w:w="40" w:type="dxa"/>
            <w:vAlign w:val="bottom"/>
            <w:tcBorders>
              <w:right w:val="single" w:sz="8" w:color="auto"/>
            </w:tcBorders>
          </w:tcPr>
          <w:p>
            <w:pPr>
              <w:spacing w:after="0"/>
              <w:rPr>
                <w:sz w:val="5"/>
                <w:szCs w:val="5"/>
                <w:color w:val="auto"/>
              </w:rPr>
            </w:pPr>
          </w:p>
        </w:tc>
        <w:tc>
          <w:tcPr>
            <w:tcW w:w="32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Borders>
              <w:right w:val="single" w:sz="8" w:color="auto"/>
            </w:tcBorders>
            <w:vMerge w:val="restart"/>
          </w:tcPr>
          <w:p>
            <w:pPr>
              <w:jc w:val="center"/>
              <w:ind w:right="184"/>
              <w:spacing w:after="0"/>
              <w:rPr>
                <w:sz w:val="20"/>
                <w:szCs w:val="20"/>
                <w:color w:val="auto"/>
              </w:rPr>
            </w:pPr>
            <w:r>
              <w:rPr>
                <w:rFonts w:ascii="Arial" w:cs="Arial" w:eastAsia="Arial" w:hAnsi="Arial"/>
                <w:sz w:val="18"/>
                <w:szCs w:val="18"/>
                <w:b w:val="1"/>
                <w:bCs w:val="1"/>
                <w:color w:val="auto"/>
              </w:rPr>
              <w:t>With:</w:t>
            </w:r>
          </w:p>
        </w:tc>
        <w:tc>
          <w:tcPr>
            <w:tcW w:w="120" w:type="dxa"/>
            <w:vAlign w:val="bottom"/>
            <w:tcBorders>
              <w:bottom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20" w:type="dxa"/>
            <w:vAlign w:val="bottom"/>
            <w:tcBorders>
              <w:bottom w:val="single" w:sz="8" w:color="auto"/>
              <w:right w:val="single" w:sz="8" w:color="auto"/>
            </w:tcBorders>
          </w:tcPr>
          <w:p>
            <w:pPr>
              <w:spacing w:after="0"/>
              <w:rPr>
                <w:sz w:val="5"/>
                <w:szCs w:val="5"/>
                <w:color w:val="auto"/>
              </w:rPr>
            </w:pPr>
          </w:p>
        </w:tc>
        <w:tc>
          <w:tcPr>
            <w:tcW w:w="93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40" w:type="dxa"/>
            <w:vAlign w:val="bottom"/>
            <w:tcBorders>
              <w:right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Borders>
              <w:right w:val="single" w:sz="8" w:color="auto"/>
            </w:tcBorders>
            <w:vMerge w:val="continue"/>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vMerge w:val="restart"/>
          </w:tcPr>
          <w:p>
            <w:pPr>
              <w:jc w:val="center"/>
              <w:ind w:right="10"/>
              <w:spacing w:after="0"/>
              <w:rPr>
                <w:sz w:val="20"/>
                <w:szCs w:val="20"/>
                <w:color w:val="auto"/>
              </w:rPr>
            </w:pPr>
            <w:r>
              <w:rPr>
                <w:rFonts w:ascii="Arial" w:cs="Arial" w:eastAsia="Arial" w:hAnsi="Arial"/>
                <w:sz w:val="18"/>
                <w:szCs w:val="18"/>
                <w:b w:val="1"/>
                <w:bCs w:val="1"/>
                <w:color w:val="auto"/>
                <w:w w:val="99"/>
              </w:rPr>
              <w:t>8</w:t>
            </w:r>
          </w:p>
        </w:tc>
        <w:tc>
          <w:tcPr>
            <w:tcW w:w="120" w:type="dxa"/>
            <w:vAlign w:val="bottom"/>
            <w:tcBorders>
              <w:right w:val="single" w:sz="8" w:color="auto"/>
            </w:tcBorders>
          </w:tcPr>
          <w:p>
            <w:pPr>
              <w:spacing w:after="0"/>
              <w:rPr>
                <w:sz w:val="12"/>
                <w:szCs w:val="12"/>
                <w:color w:val="auto"/>
              </w:rPr>
            </w:pPr>
          </w:p>
        </w:tc>
        <w:tc>
          <w:tcPr>
            <w:tcW w:w="9340" w:type="dxa"/>
            <w:vAlign w:val="bottom"/>
            <w:tcBorders>
              <w:right w:val="single" w:sz="8" w:color="auto"/>
            </w:tcBorders>
            <w:vMerge w:val="restart"/>
          </w:tcPr>
          <w:p>
            <w:pPr>
              <w:ind w:left="100"/>
              <w:spacing w:after="0"/>
              <w:rPr>
                <w:sz w:val="20"/>
                <w:szCs w:val="20"/>
                <w:color w:val="auto"/>
              </w:rPr>
            </w:pPr>
            <w:r>
              <w:rPr>
                <w:rFonts w:ascii="Arial" w:cs="Arial" w:eastAsia="Arial" w:hAnsi="Arial"/>
                <w:sz w:val="18"/>
                <w:szCs w:val="18"/>
                <w:b w:val="1"/>
                <w:bCs w:val="1"/>
                <w:color w:val="auto"/>
              </w:rPr>
              <w:t>Shared Dispositive Power</w:t>
            </w:r>
          </w:p>
        </w:tc>
        <w:tc>
          <w:tcPr>
            <w:tcW w:w="0" w:type="dxa"/>
            <w:vAlign w:val="bottom"/>
          </w:tcPr>
          <w:p>
            <w:pPr>
              <w:spacing w:after="0"/>
              <w:rPr>
                <w:sz w:val="1"/>
                <w:szCs w:val="1"/>
                <w:color w:val="auto"/>
              </w:rPr>
            </w:pPr>
          </w:p>
        </w:tc>
      </w:tr>
      <w:tr>
        <w:trPr>
          <w:trHeight w:val="81"/>
        </w:trPr>
        <w:tc>
          <w:tcPr>
            <w:tcW w:w="40" w:type="dxa"/>
            <w:vAlign w:val="bottom"/>
            <w:tcBorders>
              <w:right w:val="single" w:sz="8" w:color="auto"/>
            </w:tcBorders>
          </w:tcPr>
          <w:p>
            <w:pPr>
              <w:spacing w:after="0"/>
              <w:rPr>
                <w:sz w:val="7"/>
                <w:szCs w:val="7"/>
                <w:color w:val="auto"/>
              </w:rPr>
            </w:pPr>
          </w:p>
        </w:tc>
        <w:tc>
          <w:tcPr>
            <w:tcW w:w="32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tcBorders>
              <w:right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320" w:type="dxa"/>
            <w:vAlign w:val="bottom"/>
            <w:vMerge w:val="continue"/>
          </w:tcPr>
          <w:p>
            <w:pPr>
              <w:spacing w:after="0"/>
              <w:rPr>
                <w:sz w:val="7"/>
                <w:szCs w:val="7"/>
                <w:color w:val="auto"/>
              </w:rPr>
            </w:pPr>
          </w:p>
        </w:tc>
        <w:tc>
          <w:tcPr>
            <w:tcW w:w="120" w:type="dxa"/>
            <w:vAlign w:val="bottom"/>
            <w:tcBorders>
              <w:right w:val="single" w:sz="8" w:color="auto"/>
            </w:tcBorders>
          </w:tcPr>
          <w:p>
            <w:pPr>
              <w:spacing w:after="0"/>
              <w:rPr>
                <w:sz w:val="7"/>
                <w:szCs w:val="7"/>
                <w:color w:val="auto"/>
              </w:rPr>
            </w:pPr>
          </w:p>
        </w:tc>
        <w:tc>
          <w:tcPr>
            <w:tcW w:w="934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78"/>
        </w:trPr>
        <w:tc>
          <w:tcPr>
            <w:tcW w:w="40" w:type="dxa"/>
            <w:vAlign w:val="bottom"/>
            <w:tcBorders>
              <w:right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740" w:type="dxa"/>
            <w:vAlign w:val="bottom"/>
            <w:tcBorders>
              <w:bottom w:val="single" w:sz="8" w:color="auto"/>
              <w:right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93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231"/>
        </w:trPr>
        <w:tc>
          <w:tcPr>
            <w:tcW w:w="40" w:type="dxa"/>
            <w:vAlign w:val="bottom"/>
            <w:tcBorders>
              <w:right w:val="single" w:sz="8" w:color="auto"/>
            </w:tcBorders>
          </w:tcPr>
          <w:p>
            <w:pPr>
              <w:spacing w:after="0"/>
              <w:rPr>
                <w:sz w:val="20"/>
                <w:szCs w:val="20"/>
                <w:color w:val="auto"/>
              </w:rPr>
            </w:pPr>
          </w:p>
        </w:tc>
        <w:tc>
          <w:tcPr>
            <w:tcW w:w="320" w:type="dxa"/>
            <w:vAlign w:val="bottom"/>
          </w:tcPr>
          <w:p>
            <w:pPr>
              <w:jc w:val="right"/>
              <w:spacing w:after="0"/>
              <w:rPr>
                <w:sz w:val="20"/>
                <w:szCs w:val="20"/>
                <w:color w:val="auto"/>
              </w:rPr>
            </w:pPr>
            <w:r>
              <w:rPr>
                <w:rFonts w:ascii="Arial" w:cs="Arial" w:eastAsia="Arial" w:hAnsi="Arial"/>
                <w:sz w:val="18"/>
                <w:szCs w:val="18"/>
                <w:b w:val="1"/>
                <w:bCs w:val="1"/>
                <w:color w:val="auto"/>
              </w:rPr>
              <w:t>9</w:t>
            </w:r>
          </w:p>
        </w:tc>
        <w:tc>
          <w:tcPr>
            <w:tcW w:w="60" w:type="dxa"/>
            <w:vAlign w:val="bottom"/>
            <w:tcBorders>
              <w:right w:val="single" w:sz="8" w:color="auto"/>
            </w:tcBorders>
          </w:tcPr>
          <w:p>
            <w:pPr>
              <w:spacing w:after="0"/>
              <w:rPr>
                <w:sz w:val="20"/>
                <w:szCs w:val="20"/>
                <w:color w:val="auto"/>
              </w:rPr>
            </w:pPr>
          </w:p>
        </w:tc>
        <w:tc>
          <w:tcPr>
            <w:tcW w:w="10640" w:type="dxa"/>
            <w:vAlign w:val="bottom"/>
            <w:tcBorders>
              <w:right w:val="single" w:sz="8" w:color="auto"/>
            </w:tcBorders>
            <w:gridSpan w:val="5"/>
          </w:tcPr>
          <w:p>
            <w:pPr>
              <w:ind w:left="80"/>
              <w:spacing w:after="0"/>
              <w:rPr>
                <w:sz w:val="20"/>
                <w:szCs w:val="20"/>
                <w:color w:val="auto"/>
              </w:rPr>
            </w:pPr>
            <w:r>
              <w:rPr>
                <w:rFonts w:ascii="Arial" w:cs="Arial" w:eastAsia="Arial" w:hAnsi="Arial"/>
                <w:sz w:val="18"/>
                <w:szCs w:val="18"/>
                <w:b w:val="1"/>
                <w:bCs w:val="1"/>
                <w:color w:val="auto"/>
              </w:rPr>
              <w:t>Aggregate Amount Beneficially Owned by Each Reporting Person</w:t>
            </w:r>
          </w:p>
        </w:tc>
        <w:tc>
          <w:tcPr>
            <w:tcW w:w="0" w:type="dxa"/>
            <w:vAlign w:val="bottom"/>
          </w:tcPr>
          <w:p>
            <w:pPr>
              <w:spacing w:after="0"/>
              <w:rPr>
                <w:sz w:val="1"/>
                <w:szCs w:val="1"/>
                <w:color w:val="auto"/>
              </w:rPr>
            </w:pPr>
          </w:p>
        </w:tc>
      </w:tr>
      <w:tr>
        <w:trPr>
          <w:trHeight w:val="478"/>
        </w:trPr>
        <w:tc>
          <w:tcPr>
            <w:tcW w:w="40" w:type="dxa"/>
            <w:vAlign w:val="bottom"/>
            <w:tcBorders>
              <w:right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1300" w:type="dxa"/>
            <w:vAlign w:val="bottom"/>
            <w:tcBorders>
              <w:bottom w:val="single" w:sz="8" w:color="auto"/>
            </w:tcBorders>
            <w:gridSpan w:val="4"/>
          </w:tcPr>
          <w:p>
            <w:pPr>
              <w:ind w:left="80"/>
              <w:spacing w:after="0"/>
              <w:rPr>
                <w:sz w:val="20"/>
                <w:szCs w:val="20"/>
                <w:color w:val="auto"/>
              </w:rPr>
            </w:pPr>
            <w:r>
              <w:rPr>
                <w:rFonts w:ascii="Arial" w:cs="Arial" w:eastAsia="Arial" w:hAnsi="Arial"/>
                <w:sz w:val="22"/>
                <w:szCs w:val="22"/>
                <w:color w:val="auto"/>
                <w:w w:val="90"/>
              </w:rPr>
              <w:t>2,348,814 (1)</w:t>
            </w:r>
          </w:p>
        </w:tc>
        <w:tc>
          <w:tcPr>
            <w:tcW w:w="93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1"/>
        </w:trPr>
        <w:tc>
          <w:tcPr>
            <w:tcW w:w="40" w:type="dxa"/>
            <w:vAlign w:val="bottom"/>
            <w:tcBorders>
              <w:right w:val="single" w:sz="8" w:color="auto"/>
            </w:tcBorders>
          </w:tcPr>
          <w:p>
            <w:pPr>
              <w:spacing w:after="0"/>
              <w:rPr>
                <w:sz w:val="20"/>
                <w:szCs w:val="20"/>
                <w:color w:val="auto"/>
              </w:rPr>
            </w:pPr>
          </w:p>
        </w:tc>
        <w:tc>
          <w:tcPr>
            <w:tcW w:w="320" w:type="dxa"/>
            <w:vAlign w:val="bottom"/>
          </w:tcPr>
          <w:p>
            <w:pPr>
              <w:jc w:val="right"/>
              <w:spacing w:after="0"/>
              <w:rPr>
                <w:sz w:val="20"/>
                <w:szCs w:val="20"/>
                <w:color w:val="auto"/>
              </w:rPr>
            </w:pPr>
            <w:r>
              <w:rPr>
                <w:rFonts w:ascii="Arial" w:cs="Arial" w:eastAsia="Arial" w:hAnsi="Arial"/>
                <w:sz w:val="18"/>
                <w:szCs w:val="18"/>
                <w:b w:val="1"/>
                <w:bCs w:val="1"/>
                <w:color w:val="auto"/>
              </w:rPr>
              <w:t>10</w:t>
            </w:r>
          </w:p>
        </w:tc>
        <w:tc>
          <w:tcPr>
            <w:tcW w:w="60" w:type="dxa"/>
            <w:vAlign w:val="bottom"/>
            <w:tcBorders>
              <w:right w:val="single" w:sz="8" w:color="auto"/>
            </w:tcBorders>
          </w:tcPr>
          <w:p>
            <w:pPr>
              <w:spacing w:after="0"/>
              <w:rPr>
                <w:sz w:val="20"/>
                <w:szCs w:val="20"/>
                <w:color w:val="auto"/>
              </w:rPr>
            </w:pPr>
          </w:p>
        </w:tc>
        <w:tc>
          <w:tcPr>
            <w:tcW w:w="10640" w:type="dxa"/>
            <w:vAlign w:val="bottom"/>
            <w:tcBorders>
              <w:right w:val="single" w:sz="8" w:color="auto"/>
            </w:tcBorders>
            <w:gridSpan w:val="5"/>
          </w:tcPr>
          <w:p>
            <w:pPr>
              <w:ind w:left="80"/>
              <w:spacing w:after="0"/>
              <w:rPr>
                <w:sz w:val="20"/>
                <w:szCs w:val="20"/>
                <w:color w:val="auto"/>
              </w:rPr>
            </w:pPr>
            <w:r>
              <w:rPr>
                <w:rFonts w:ascii="Arial" w:cs="Arial" w:eastAsia="Arial" w:hAnsi="Arial"/>
                <w:sz w:val="18"/>
                <w:szCs w:val="18"/>
                <w:b w:val="1"/>
                <w:bCs w:val="1"/>
                <w:color w:val="auto"/>
              </w:rPr>
              <w:t>Check box if the aggregate amount in row (9) excludes certain shares (See Instructions)</w:t>
            </w:r>
          </w:p>
        </w:tc>
        <w:tc>
          <w:tcPr>
            <w:tcW w:w="0" w:type="dxa"/>
            <w:vAlign w:val="bottom"/>
          </w:tcPr>
          <w:p>
            <w:pPr>
              <w:spacing w:after="0"/>
              <w:rPr>
                <w:sz w:val="1"/>
                <w:szCs w:val="1"/>
                <w:color w:val="auto"/>
              </w:rPr>
            </w:pPr>
          </w:p>
        </w:tc>
      </w:tr>
      <w:tr>
        <w:trPr>
          <w:trHeight w:val="495"/>
        </w:trPr>
        <w:tc>
          <w:tcPr>
            <w:tcW w:w="40" w:type="dxa"/>
            <w:vAlign w:val="bottom"/>
            <w:tcBorders>
              <w:right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860" w:type="dxa"/>
            <w:vAlign w:val="bottom"/>
            <w:tcBorders>
              <w:bottom w:val="single" w:sz="8" w:color="auto"/>
            </w:tcBorders>
            <w:gridSpan w:val="2"/>
          </w:tcPr>
          <w:p>
            <w:pPr>
              <w:ind w:left="80"/>
              <w:spacing w:after="0" w:line="221" w:lineRule="exact"/>
              <w:rPr>
                <w:sz w:val="20"/>
                <w:szCs w:val="20"/>
                <w:color w:val="auto"/>
              </w:rPr>
            </w:pPr>
            <w:r>
              <w:rPr>
                <w:rFonts w:ascii="MS PGothic" w:cs="MS PGothic" w:eastAsia="MS PGothic" w:hAnsi="MS PGothic"/>
                <w:sz w:val="22"/>
                <w:szCs w:val="22"/>
                <w:color w:val="auto"/>
              </w:rPr>
              <w:t>☐</w:t>
            </w:r>
          </w:p>
        </w:tc>
        <w:tc>
          <w:tcPr>
            <w:tcW w:w="3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3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40" w:type="dxa"/>
            <w:vAlign w:val="bottom"/>
            <w:tcBorders>
              <w:right w:val="single" w:sz="8" w:color="auto"/>
            </w:tcBorders>
          </w:tcPr>
          <w:p>
            <w:pPr>
              <w:spacing w:after="0"/>
              <w:rPr>
                <w:sz w:val="19"/>
                <w:szCs w:val="19"/>
                <w:color w:val="auto"/>
              </w:rPr>
            </w:pPr>
          </w:p>
        </w:tc>
        <w:tc>
          <w:tcPr>
            <w:tcW w:w="380" w:type="dxa"/>
            <w:vAlign w:val="bottom"/>
            <w:tcBorders>
              <w:right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11</w:t>
            </w:r>
          </w:p>
        </w:tc>
        <w:tc>
          <w:tcPr>
            <w:tcW w:w="10640" w:type="dxa"/>
            <w:vAlign w:val="bottom"/>
            <w:tcBorders>
              <w:right w:val="single" w:sz="8" w:color="auto"/>
            </w:tcBorders>
            <w:gridSpan w:val="5"/>
          </w:tcPr>
          <w:p>
            <w:pPr>
              <w:ind w:left="80"/>
              <w:spacing w:after="0"/>
              <w:rPr>
                <w:sz w:val="20"/>
                <w:szCs w:val="20"/>
                <w:color w:val="auto"/>
              </w:rPr>
            </w:pPr>
            <w:r>
              <w:rPr>
                <w:rFonts w:ascii="Arial" w:cs="Arial" w:eastAsia="Arial" w:hAnsi="Arial"/>
                <w:sz w:val="18"/>
                <w:szCs w:val="18"/>
                <w:b w:val="1"/>
                <w:bCs w:val="1"/>
                <w:color w:val="auto"/>
              </w:rPr>
              <w:t>Percent of class represented by amount in row (9)</w:t>
            </w:r>
          </w:p>
        </w:tc>
        <w:tc>
          <w:tcPr>
            <w:tcW w:w="0" w:type="dxa"/>
            <w:vAlign w:val="bottom"/>
          </w:tcPr>
          <w:p>
            <w:pPr>
              <w:spacing w:after="0"/>
              <w:rPr>
                <w:sz w:val="1"/>
                <w:szCs w:val="1"/>
                <w:color w:val="auto"/>
              </w:rPr>
            </w:pPr>
          </w:p>
        </w:tc>
      </w:tr>
      <w:tr>
        <w:trPr>
          <w:trHeight w:val="478"/>
        </w:trPr>
        <w:tc>
          <w:tcPr>
            <w:tcW w:w="40" w:type="dxa"/>
            <w:vAlign w:val="bottom"/>
            <w:tcBorders>
              <w:right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860" w:type="dxa"/>
            <w:vAlign w:val="bottom"/>
            <w:tcBorders>
              <w:bottom w:val="single" w:sz="8" w:color="auto"/>
            </w:tcBorders>
            <w:gridSpan w:val="2"/>
          </w:tcPr>
          <w:p>
            <w:pPr>
              <w:ind w:left="80"/>
              <w:spacing w:after="0"/>
              <w:rPr>
                <w:sz w:val="20"/>
                <w:szCs w:val="20"/>
                <w:color w:val="auto"/>
              </w:rPr>
            </w:pPr>
            <w:r>
              <w:rPr>
                <w:rFonts w:ascii="Arial" w:cs="Arial" w:eastAsia="Arial" w:hAnsi="Arial"/>
                <w:sz w:val="22"/>
                <w:szCs w:val="22"/>
                <w:color w:val="auto"/>
                <w:w w:val="91"/>
              </w:rPr>
              <w:t>2.2% (2)</w:t>
            </w:r>
          </w:p>
        </w:tc>
        <w:tc>
          <w:tcPr>
            <w:tcW w:w="3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3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1"/>
        </w:trPr>
        <w:tc>
          <w:tcPr>
            <w:tcW w:w="40" w:type="dxa"/>
            <w:vAlign w:val="bottom"/>
            <w:tcBorders>
              <w:right w:val="single" w:sz="8" w:color="auto"/>
            </w:tcBorders>
          </w:tcPr>
          <w:p>
            <w:pPr>
              <w:spacing w:after="0"/>
              <w:rPr>
                <w:sz w:val="20"/>
                <w:szCs w:val="20"/>
                <w:color w:val="auto"/>
              </w:rPr>
            </w:pPr>
          </w:p>
        </w:tc>
        <w:tc>
          <w:tcPr>
            <w:tcW w:w="320" w:type="dxa"/>
            <w:vAlign w:val="bottom"/>
          </w:tcPr>
          <w:p>
            <w:pPr>
              <w:jc w:val="right"/>
              <w:spacing w:after="0"/>
              <w:rPr>
                <w:sz w:val="20"/>
                <w:szCs w:val="20"/>
                <w:color w:val="auto"/>
              </w:rPr>
            </w:pPr>
            <w:r>
              <w:rPr>
                <w:rFonts w:ascii="Arial" w:cs="Arial" w:eastAsia="Arial" w:hAnsi="Arial"/>
                <w:sz w:val="18"/>
                <w:szCs w:val="18"/>
                <w:b w:val="1"/>
                <w:bCs w:val="1"/>
                <w:color w:val="auto"/>
              </w:rPr>
              <w:t>12</w:t>
            </w:r>
          </w:p>
        </w:tc>
        <w:tc>
          <w:tcPr>
            <w:tcW w:w="60" w:type="dxa"/>
            <w:vAlign w:val="bottom"/>
            <w:tcBorders>
              <w:right w:val="single" w:sz="8" w:color="auto"/>
            </w:tcBorders>
          </w:tcPr>
          <w:p>
            <w:pPr>
              <w:spacing w:after="0"/>
              <w:rPr>
                <w:sz w:val="20"/>
                <w:szCs w:val="20"/>
                <w:color w:val="auto"/>
              </w:rPr>
            </w:pPr>
          </w:p>
        </w:tc>
        <w:tc>
          <w:tcPr>
            <w:tcW w:w="10640" w:type="dxa"/>
            <w:vAlign w:val="bottom"/>
            <w:tcBorders>
              <w:right w:val="single" w:sz="8" w:color="auto"/>
            </w:tcBorders>
            <w:gridSpan w:val="5"/>
          </w:tcPr>
          <w:p>
            <w:pPr>
              <w:ind w:left="80"/>
              <w:spacing w:after="0"/>
              <w:rPr>
                <w:sz w:val="20"/>
                <w:szCs w:val="20"/>
                <w:color w:val="auto"/>
              </w:rPr>
            </w:pPr>
            <w:r>
              <w:rPr>
                <w:rFonts w:ascii="Arial" w:cs="Arial" w:eastAsia="Arial" w:hAnsi="Arial"/>
                <w:sz w:val="18"/>
                <w:szCs w:val="18"/>
                <w:b w:val="1"/>
                <w:bCs w:val="1"/>
                <w:color w:val="auto"/>
              </w:rPr>
              <w:t>Type of Reporting Person (See Instructions)</w:t>
            </w:r>
          </w:p>
        </w:tc>
        <w:tc>
          <w:tcPr>
            <w:tcW w:w="0" w:type="dxa"/>
            <w:vAlign w:val="bottom"/>
          </w:tcPr>
          <w:p>
            <w:pPr>
              <w:spacing w:after="0"/>
              <w:rPr>
                <w:sz w:val="1"/>
                <w:szCs w:val="1"/>
                <w:color w:val="auto"/>
              </w:rPr>
            </w:pPr>
          </w:p>
        </w:tc>
      </w:tr>
      <w:tr>
        <w:trPr>
          <w:trHeight w:val="480"/>
        </w:trPr>
        <w:tc>
          <w:tcPr>
            <w:tcW w:w="40" w:type="dxa"/>
            <w:vAlign w:val="bottom"/>
            <w:tcBorders>
              <w:right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860" w:type="dxa"/>
            <w:vAlign w:val="bottom"/>
            <w:tcBorders>
              <w:bottom w:val="single" w:sz="8" w:color="auto"/>
            </w:tcBorders>
            <w:gridSpan w:val="2"/>
          </w:tcPr>
          <w:p>
            <w:pPr>
              <w:ind w:left="80"/>
              <w:spacing w:after="0"/>
              <w:rPr>
                <w:sz w:val="20"/>
                <w:szCs w:val="20"/>
                <w:color w:val="auto"/>
              </w:rPr>
            </w:pPr>
            <w:r>
              <w:rPr>
                <w:rFonts w:ascii="Arial" w:cs="Arial" w:eastAsia="Arial" w:hAnsi="Arial"/>
                <w:sz w:val="22"/>
                <w:szCs w:val="22"/>
                <w:color w:val="auto"/>
              </w:rPr>
              <w:t>CO</w:t>
            </w:r>
          </w:p>
        </w:tc>
        <w:tc>
          <w:tcPr>
            <w:tcW w:w="3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3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10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ind w:left="440" w:right="560" w:hanging="436"/>
        <w:spacing w:after="0" w:line="277" w:lineRule="auto"/>
        <w:tabs>
          <w:tab w:leader="none" w:pos="44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Consists of (a) 1 ordinary share, (b) 183,000 ADRs that each represent 8 ordinary shares (totaling 1,464,000 ordinary shares) and (c) vested warrants to purchase 884,813 ordinary shares (or 110,602 ADRs, at the election of Bio4)</w:t>
      </w:r>
    </w:p>
    <w:p>
      <w:pPr>
        <w:spacing w:after="0" w:line="75" w:lineRule="exact"/>
        <w:rPr>
          <w:rFonts w:ascii="Arial" w:cs="Arial" w:eastAsia="Arial" w:hAnsi="Arial"/>
          <w:sz w:val="18"/>
          <w:szCs w:val="18"/>
          <w:color w:val="auto"/>
        </w:rPr>
      </w:pPr>
    </w:p>
    <w:p>
      <w:pPr>
        <w:ind w:left="440" w:right="100" w:hanging="436"/>
        <w:spacing w:after="0" w:line="264" w:lineRule="auto"/>
        <w:tabs>
          <w:tab w:leader="none" w:pos="440" w:val="left"/>
        </w:tabs>
        <w:numPr>
          <w:ilvl w:val="0"/>
          <w:numId w:val="6"/>
        </w:numPr>
        <w:rPr>
          <w:rFonts w:ascii="Arial" w:cs="Arial" w:eastAsia="Arial" w:hAnsi="Arial"/>
          <w:sz w:val="18"/>
          <w:szCs w:val="18"/>
          <w:color w:val="auto"/>
        </w:rPr>
      </w:pPr>
      <w:r>
        <w:rPr>
          <w:rFonts w:ascii="Arial" w:cs="Arial" w:eastAsia="Arial" w:hAnsi="Arial"/>
          <w:sz w:val="18"/>
          <w:szCs w:val="18"/>
          <w:color w:val="auto"/>
        </w:rPr>
        <w:t>Based upon 106,211,451 ordinary shares, which consists of (a) 105,326,638 ordinary shares outstanding, which includes all outstanding ADRs on an as converted basis, as reported in the Issuer’s Form 6-K filed with the SEC on September 25, 2018 and, and (b) the warrants to purchase 884,813 ordinary shares held by Bio4.</w:t>
      </w:r>
    </w:p>
    <w:p>
      <w:pPr>
        <w:sectPr>
          <w:pgSz w:w="11900" w:h="16838" w:orient="portrait"/>
          <w:cols w:equalWidth="0" w:num="1">
            <w:col w:w="11040"/>
          </w:cols>
          <w:pgMar w:left="440" w:top="270" w:right="41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1.</w:t>
      </w:r>
    </w:p>
    <w:p>
      <w:pPr>
        <w:spacing w:after="0" w:line="131" w:lineRule="exact"/>
        <w:rPr>
          <w:sz w:val="20"/>
          <w:szCs w:val="20"/>
          <w:color w:val="auto"/>
        </w:rPr>
      </w:pPr>
    </w:p>
    <w:p>
      <w:pPr>
        <w:ind w:left="440" w:hanging="436"/>
        <w:spacing w:after="0"/>
        <w:tabs>
          <w:tab w:leader="none" w:pos="44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Name of Issuer:</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Verona Pharma plc</w:t>
      </w:r>
    </w:p>
    <w:p>
      <w:pPr>
        <w:spacing w:after="0" w:line="248" w:lineRule="exact"/>
        <w:rPr>
          <w:sz w:val="20"/>
          <w:szCs w:val="20"/>
          <w:color w:val="auto"/>
        </w:rPr>
      </w:pPr>
    </w:p>
    <w:p>
      <w:pPr>
        <w:ind w:left="440" w:hanging="436"/>
        <w:spacing w:after="0"/>
        <w:tabs>
          <w:tab w:leader="none" w:pos="44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Address of Issuer’s Principal Executive Offices: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3 More London Riverside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London SE1 2RE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Kingdom</w:t>
      </w:r>
    </w:p>
    <w:p>
      <w:pPr>
        <w:spacing w:after="0" w:line="3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w:t>
      </w:r>
    </w:p>
    <w:p>
      <w:pPr>
        <w:spacing w:after="0" w:line="131" w:lineRule="exact"/>
        <w:rPr>
          <w:sz w:val="20"/>
          <w:szCs w:val="20"/>
          <w:color w:val="auto"/>
        </w:rPr>
      </w:pPr>
    </w:p>
    <w:p>
      <w:pPr>
        <w:ind w:left="440" w:hanging="436"/>
        <w:spacing w:after="0"/>
        <w:tabs>
          <w:tab w:leader="none" w:pos="44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Name of Person Filing:</w:t>
      </w:r>
    </w:p>
    <w:p>
      <w:pPr>
        <w:spacing w:after="0" w:line="134" w:lineRule="exact"/>
        <w:rPr>
          <w:rFonts w:ascii="Arial" w:cs="Arial" w:eastAsia="Arial" w:hAnsi="Arial"/>
          <w:sz w:val="18"/>
          <w:szCs w:val="18"/>
          <w:b w:val="1"/>
          <w:bCs w:val="1"/>
          <w:color w:val="auto"/>
        </w:rPr>
      </w:pPr>
    </w:p>
    <w:p>
      <w:pPr>
        <w:ind w:left="980" w:hanging="544"/>
        <w:spacing w:after="0"/>
        <w:tabs>
          <w:tab w:leader="none" w:pos="980" w:val="left"/>
        </w:tabs>
        <w:numPr>
          <w:ilvl w:val="1"/>
          <w:numId w:val="9"/>
        </w:numPr>
        <w:rPr>
          <w:rFonts w:ascii="Arial" w:cs="Arial" w:eastAsia="Arial" w:hAnsi="Arial"/>
          <w:sz w:val="18"/>
          <w:szCs w:val="18"/>
          <w:color w:val="auto"/>
        </w:rPr>
      </w:pPr>
      <w:r>
        <w:rPr>
          <w:rFonts w:ascii="Arial" w:cs="Arial" w:eastAsia="Arial" w:hAnsi="Arial"/>
          <w:sz w:val="18"/>
          <w:szCs w:val="18"/>
          <w:color w:val="auto"/>
        </w:rPr>
        <w:t>BioDiscovery 4, a French Professional Investment Fund (“Bio4”); and</w:t>
      </w:r>
    </w:p>
    <w:p>
      <w:pPr>
        <w:spacing w:after="0" w:line="23" w:lineRule="exact"/>
        <w:rPr>
          <w:rFonts w:ascii="Arial" w:cs="Arial" w:eastAsia="Arial" w:hAnsi="Arial"/>
          <w:sz w:val="18"/>
          <w:szCs w:val="18"/>
          <w:color w:val="auto"/>
        </w:rPr>
      </w:pPr>
    </w:p>
    <w:p>
      <w:pPr>
        <w:ind w:left="980" w:hanging="544"/>
        <w:spacing w:after="0"/>
        <w:tabs>
          <w:tab w:leader="none" w:pos="980" w:val="left"/>
        </w:tabs>
        <w:numPr>
          <w:ilvl w:val="1"/>
          <w:numId w:val="9"/>
        </w:numPr>
        <w:rPr>
          <w:rFonts w:ascii="Arial" w:cs="Arial" w:eastAsia="Arial" w:hAnsi="Arial"/>
          <w:sz w:val="18"/>
          <w:szCs w:val="18"/>
          <w:color w:val="auto"/>
        </w:rPr>
      </w:pPr>
      <w:r>
        <w:rPr>
          <w:rFonts w:ascii="Arial" w:cs="Arial" w:eastAsia="Arial" w:hAnsi="Arial"/>
          <w:sz w:val="18"/>
          <w:szCs w:val="18"/>
          <w:color w:val="auto"/>
        </w:rPr>
        <w:t>Andera Partners, a French partnership limited by shares (“Andera”), the management company of Bio 4.</w:t>
      </w:r>
    </w:p>
    <w:p>
      <w:pPr>
        <w:spacing w:after="0" w:line="233" w:lineRule="exact"/>
        <w:rPr>
          <w:rFonts w:ascii="Arial" w:cs="Arial" w:eastAsia="Arial" w:hAnsi="Arial"/>
          <w:sz w:val="18"/>
          <w:szCs w:val="18"/>
          <w:color w:val="auto"/>
        </w:rPr>
      </w:pPr>
    </w:p>
    <w:p>
      <w:pPr>
        <w:ind w:left="440" w:hanging="436"/>
        <w:spacing w:after="0"/>
        <w:tabs>
          <w:tab w:leader="none" w:pos="44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Address of Principal Business Office or, if None, Residence: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address for each of the Reporting Persons is: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 Andera Partners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374 rue Saint-Honoré</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75001 Paris, France</w:t>
      </w:r>
    </w:p>
    <w:p>
      <w:pPr>
        <w:spacing w:after="0" w:line="234" w:lineRule="exact"/>
        <w:rPr>
          <w:sz w:val="20"/>
          <w:szCs w:val="20"/>
          <w:color w:val="auto"/>
        </w:rPr>
      </w:pPr>
    </w:p>
    <w:p>
      <w:pPr>
        <w:ind w:left="440" w:hanging="436"/>
        <w:spacing w:after="0"/>
        <w:tabs>
          <w:tab w:leader="none" w:pos="44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Citizenship:</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See Row 4 for each Reporting Person.</w:t>
      </w:r>
    </w:p>
    <w:p>
      <w:pPr>
        <w:spacing w:after="0" w:line="221"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(d)</w:t>
      </w:r>
      <w:r>
        <w:rPr>
          <w:sz w:val="20"/>
          <w:szCs w:val="20"/>
          <w:color w:val="auto"/>
        </w:rPr>
        <w:tab/>
      </w:r>
      <w:r>
        <w:rPr>
          <w:rFonts w:ascii="Arial" w:cs="Arial" w:eastAsia="Arial" w:hAnsi="Arial"/>
          <w:sz w:val="16"/>
          <w:szCs w:val="16"/>
          <w:b w:val="1"/>
          <w:bCs w:val="1"/>
          <w:color w:val="auto"/>
        </w:rPr>
        <w:t>Title and Class of Securities: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Ordinary Shares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American Depositary Shares</w:t>
      </w:r>
    </w:p>
    <w:p>
      <w:pPr>
        <w:spacing w:after="0" w:line="234" w:lineRule="exact"/>
        <w:rPr>
          <w:sz w:val="20"/>
          <w:szCs w:val="20"/>
          <w:color w:val="auto"/>
        </w:rPr>
      </w:pPr>
    </w:p>
    <w:p>
      <w:pPr>
        <w:ind w:left="440" w:hanging="436"/>
        <w:spacing w:after="0"/>
        <w:tabs>
          <w:tab w:leader="none" w:pos="44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CUSIP No.:</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925050106</w:t>
      </w:r>
    </w:p>
    <w:p>
      <w:pPr>
        <w:spacing w:after="0" w:line="370"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If this statement is filed pursuant to §§ 240.13d-1(b) or 240.13d-2(b) or (c), check whether the person filing is a:</w:t>
      </w:r>
    </w:p>
    <w:p>
      <w:pPr>
        <w:spacing w:after="0" w:line="210" w:lineRule="exact"/>
        <w:rPr>
          <w:sz w:val="20"/>
          <w:szCs w:val="20"/>
          <w:color w:val="auto"/>
        </w:rPr>
      </w:pPr>
    </w:p>
    <w:p>
      <w:pPr>
        <w:ind w:left="1420" w:hanging="532"/>
        <w:spacing w:after="0" w:line="207" w:lineRule="exact"/>
        <w:tabs>
          <w:tab w:leader="none" w:pos="1420" w:val="left"/>
        </w:tabs>
        <w:numPr>
          <w:ilvl w:val="0"/>
          <w:numId w:val="1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Broker or dealer registered under Section 15 of the Act;</w:t>
      </w:r>
    </w:p>
    <w:p>
      <w:pPr>
        <w:spacing w:after="0" w:line="117" w:lineRule="exact"/>
        <w:rPr>
          <w:rFonts w:ascii="Arial" w:cs="Arial" w:eastAsia="Arial" w:hAnsi="Arial"/>
          <w:sz w:val="18"/>
          <w:szCs w:val="18"/>
          <w:color w:val="auto"/>
        </w:rPr>
      </w:pPr>
    </w:p>
    <w:p>
      <w:pPr>
        <w:ind w:left="1420" w:hanging="532"/>
        <w:spacing w:after="0" w:line="207" w:lineRule="exact"/>
        <w:tabs>
          <w:tab w:leader="none" w:pos="1420" w:val="left"/>
        </w:tabs>
        <w:numPr>
          <w:ilvl w:val="0"/>
          <w:numId w:val="1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Bank as defined in Section 3(a)(6) of the Act;</w:t>
      </w:r>
    </w:p>
    <w:p>
      <w:pPr>
        <w:spacing w:after="0" w:line="117" w:lineRule="exact"/>
        <w:rPr>
          <w:rFonts w:ascii="Arial" w:cs="Arial" w:eastAsia="Arial" w:hAnsi="Arial"/>
          <w:sz w:val="18"/>
          <w:szCs w:val="18"/>
          <w:color w:val="auto"/>
        </w:rPr>
      </w:pPr>
    </w:p>
    <w:p>
      <w:pPr>
        <w:ind w:left="1420" w:hanging="532"/>
        <w:spacing w:after="0" w:line="207" w:lineRule="exact"/>
        <w:tabs>
          <w:tab w:leader="none" w:pos="1420" w:val="left"/>
        </w:tabs>
        <w:numPr>
          <w:ilvl w:val="0"/>
          <w:numId w:val="1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Insurance company as defined in Section 3(a)(19) of the Act;</w:t>
      </w:r>
    </w:p>
    <w:p>
      <w:pPr>
        <w:spacing w:after="0" w:line="117" w:lineRule="exact"/>
        <w:rPr>
          <w:rFonts w:ascii="Arial" w:cs="Arial" w:eastAsia="Arial" w:hAnsi="Arial"/>
          <w:sz w:val="18"/>
          <w:szCs w:val="18"/>
          <w:color w:val="auto"/>
        </w:rPr>
      </w:pPr>
    </w:p>
    <w:p>
      <w:pPr>
        <w:ind w:left="1420" w:hanging="532"/>
        <w:spacing w:after="0" w:line="207" w:lineRule="exact"/>
        <w:tabs>
          <w:tab w:leader="none" w:pos="1420" w:val="left"/>
        </w:tabs>
        <w:numPr>
          <w:ilvl w:val="0"/>
          <w:numId w:val="1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Investment company registered under Section 8 of the Investment Company Act of 1940;</w:t>
      </w:r>
    </w:p>
    <w:p>
      <w:pPr>
        <w:spacing w:after="0" w:line="117" w:lineRule="exact"/>
        <w:rPr>
          <w:rFonts w:ascii="Arial" w:cs="Arial" w:eastAsia="Arial" w:hAnsi="Arial"/>
          <w:sz w:val="18"/>
          <w:szCs w:val="18"/>
          <w:color w:val="auto"/>
        </w:rPr>
      </w:pPr>
    </w:p>
    <w:p>
      <w:pPr>
        <w:ind w:left="1420" w:hanging="532"/>
        <w:spacing w:after="0" w:line="207" w:lineRule="exact"/>
        <w:tabs>
          <w:tab w:leader="none" w:pos="1420" w:val="left"/>
        </w:tabs>
        <w:numPr>
          <w:ilvl w:val="0"/>
          <w:numId w:val="1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investment adviser in accordance with Rule 13d-1(b)(1)(ii)(E);</w:t>
      </w:r>
    </w:p>
    <w:p>
      <w:pPr>
        <w:sectPr>
          <w:pgSz w:w="11900" w:h="16838" w:orient="portrait"/>
          <w:cols w:equalWidth="0" w:num="1">
            <w:col w:w="10019"/>
          </w:cols>
          <w:pgMar w:left="440" w:top="270" w:right="1440" w:bottom="1440" w:gutter="0" w:footer="0" w:header="0"/>
        </w:sectPr>
      </w:pPr>
    </w:p>
    <w:bookmarkStart w:id="4" w:name="page5"/>
    <w:bookmarkEnd w:id="4"/>
    <w:p>
      <w:pPr>
        <w:ind w:left="1420" w:hanging="532"/>
        <w:spacing w:after="0" w:line="207" w:lineRule="exact"/>
        <w:tabs>
          <w:tab w:leader="none" w:pos="1420" w:val="left"/>
        </w:tabs>
        <w:numPr>
          <w:ilvl w:val="0"/>
          <w:numId w:val="13"/>
        </w:numPr>
        <w:rPr>
          <w:rFonts w:ascii="Arial" w:cs="Arial" w:eastAsia="Arial" w:hAnsi="Arial"/>
          <w:sz w:val="18"/>
          <w:szCs w:val="18"/>
          <w:color w:val="auto"/>
        </w:rPr>
      </w:pPr>
      <w:r>
        <w:rPr>
          <w:rFonts w:ascii="MS PGothic" w:cs="MS PGothic" w:eastAsia="MS PGothic" w:hAnsi="MS PGothic"/>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color w:val="auto"/>
        </w:rPr>
        <w:t xml:space="preserve"> An employee benefit plan or endowment fund in accordance with Rule 13d-1(b)(1)(ii)(F);</w:t>
      </w:r>
    </w:p>
    <w:p>
      <w:pPr>
        <w:spacing w:after="0" w:line="117" w:lineRule="exact"/>
        <w:rPr>
          <w:rFonts w:ascii="Arial" w:cs="Arial" w:eastAsia="Arial" w:hAnsi="Arial"/>
          <w:sz w:val="18"/>
          <w:szCs w:val="18"/>
          <w:color w:val="auto"/>
        </w:rPr>
      </w:pPr>
    </w:p>
    <w:p>
      <w:pPr>
        <w:ind w:left="1420" w:hanging="532"/>
        <w:spacing w:after="0" w:line="207" w:lineRule="exact"/>
        <w:tabs>
          <w:tab w:leader="none" w:pos="1420" w:val="left"/>
        </w:tabs>
        <w:numPr>
          <w:ilvl w:val="0"/>
          <w:numId w:val="13"/>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parent holding company or control person in accordance with Rule 13d-1(b)(1)(ii)(G);</w:t>
      </w:r>
    </w:p>
    <w:p>
      <w:pPr>
        <w:spacing w:after="0" w:line="117" w:lineRule="exact"/>
        <w:rPr>
          <w:rFonts w:ascii="Arial" w:cs="Arial" w:eastAsia="Arial" w:hAnsi="Arial"/>
          <w:sz w:val="18"/>
          <w:szCs w:val="18"/>
          <w:color w:val="auto"/>
        </w:rPr>
      </w:pPr>
    </w:p>
    <w:p>
      <w:pPr>
        <w:ind w:left="1420" w:hanging="532"/>
        <w:spacing w:after="0" w:line="207" w:lineRule="exact"/>
        <w:tabs>
          <w:tab w:leader="none" w:pos="1420" w:val="left"/>
        </w:tabs>
        <w:numPr>
          <w:ilvl w:val="0"/>
          <w:numId w:val="13"/>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savings associations as defined in Section 3(b) of the Federal Deposit Insurance Act (12 U.S.C. 1813);</w:t>
      </w:r>
    </w:p>
    <w:p>
      <w:pPr>
        <w:spacing w:after="0" w:line="117" w:lineRule="exact"/>
        <w:rPr>
          <w:rFonts w:ascii="Arial" w:cs="Arial" w:eastAsia="Arial" w:hAnsi="Arial"/>
          <w:sz w:val="18"/>
          <w:szCs w:val="18"/>
          <w:color w:val="auto"/>
        </w:rPr>
      </w:pPr>
    </w:p>
    <w:p>
      <w:pPr>
        <w:ind w:left="1720" w:right="1380" w:hanging="832"/>
        <w:spacing w:after="0" w:line="239" w:lineRule="exact"/>
        <w:tabs>
          <w:tab w:leader="none" w:pos="1423" w:val="left"/>
        </w:tabs>
        <w:numPr>
          <w:ilvl w:val="0"/>
          <w:numId w:val="13"/>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church plan that is excluded from the definition of an investment company under section 3(c)(14) of the Investment Company Act of 1940;</w:t>
      </w:r>
    </w:p>
    <w:p>
      <w:pPr>
        <w:spacing w:after="0" w:line="62" w:lineRule="exact"/>
        <w:rPr>
          <w:rFonts w:ascii="Arial" w:cs="Arial" w:eastAsia="Arial" w:hAnsi="Arial"/>
          <w:sz w:val="18"/>
          <w:szCs w:val="18"/>
          <w:color w:val="auto"/>
        </w:rPr>
      </w:pPr>
    </w:p>
    <w:p>
      <w:pPr>
        <w:ind w:left="1420" w:hanging="532"/>
        <w:spacing w:after="0" w:line="207" w:lineRule="exact"/>
        <w:tabs>
          <w:tab w:leader="none" w:pos="1420" w:val="left"/>
        </w:tabs>
        <w:numPr>
          <w:ilvl w:val="0"/>
          <w:numId w:val="13"/>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non-U.S. institution in accordance with Rule 240.13d-1(b)(1)(ii)(J);</w:t>
      </w:r>
    </w:p>
    <w:p>
      <w:pPr>
        <w:spacing w:after="0" w:line="117" w:lineRule="exact"/>
        <w:rPr>
          <w:rFonts w:ascii="Arial" w:cs="Arial" w:eastAsia="Arial" w:hAnsi="Arial"/>
          <w:sz w:val="18"/>
          <w:szCs w:val="18"/>
          <w:color w:val="auto"/>
        </w:rPr>
      </w:pPr>
    </w:p>
    <w:p>
      <w:pPr>
        <w:ind w:left="1420" w:hanging="532"/>
        <w:spacing w:after="0" w:line="207" w:lineRule="exact"/>
        <w:tabs>
          <w:tab w:leader="none" w:pos="1420" w:val="left"/>
        </w:tabs>
        <w:numPr>
          <w:ilvl w:val="0"/>
          <w:numId w:val="13"/>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Group, in accordance with Rule 240.13d-1(b)(1)(ii)(K). If filing as a non-U.S. institution in accordance with Rule</w:t>
      </w:r>
    </w:p>
    <w:p>
      <w:pPr>
        <w:spacing w:after="0" w:line="57" w:lineRule="exact"/>
        <w:rPr>
          <w:rFonts w:ascii="Arial" w:cs="Arial" w:eastAsia="Arial" w:hAnsi="Arial"/>
          <w:sz w:val="18"/>
          <w:szCs w:val="18"/>
          <w:color w:val="auto"/>
        </w:rPr>
      </w:pPr>
    </w:p>
    <w:p>
      <w:pPr>
        <w:ind w:left="1720"/>
        <w:spacing w:after="0"/>
        <w:rPr>
          <w:rFonts w:ascii="Arial" w:cs="Arial" w:eastAsia="Arial" w:hAnsi="Arial"/>
          <w:sz w:val="18"/>
          <w:szCs w:val="18"/>
          <w:color w:val="auto"/>
        </w:rPr>
      </w:pPr>
      <w:r>
        <w:rPr>
          <w:rFonts w:ascii="Arial" w:cs="Arial" w:eastAsia="Arial" w:hAnsi="Arial"/>
          <w:sz w:val="18"/>
          <w:szCs w:val="18"/>
          <w:color w:val="auto"/>
        </w:rPr>
        <w:t>240.13d-1(b)(1)(ii)(J), please specify the type of institution: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3860800</wp:posOffset>
            </wp:positionH>
            <wp:positionV relativeFrom="paragraph">
              <wp:posOffset>-20320</wp:posOffset>
            </wp:positionV>
            <wp:extent cx="4572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457200" cy="8890"/>
                    </a:xfrm>
                    <a:prstGeom prst="rect">
                      <a:avLst/>
                    </a:prstGeom>
                    <a:noFill/>
                  </pic:spPr>
                </pic:pic>
              </a:graphicData>
            </a:graphic>
          </wp:anchor>
        </w:drawing>
      </w:r>
    </w:p>
    <w:p>
      <w:pPr>
        <w:spacing w:after="0" w:line="334"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Ownership</w:t>
      </w:r>
    </w:p>
    <w:p>
      <w:pPr>
        <w:spacing w:after="0" w:line="131" w:lineRule="exact"/>
        <w:rPr>
          <w:sz w:val="20"/>
          <w:szCs w:val="20"/>
          <w:color w:val="auto"/>
        </w:rPr>
      </w:pPr>
    </w:p>
    <w:p>
      <w:pPr>
        <w:ind w:left="440" w:hanging="436"/>
        <w:spacing w:after="0"/>
        <w:tabs>
          <w:tab w:leader="none" w:pos="44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Amount Beneficially Owned:</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See Row 9 for each Reporting Person</w:t>
      </w:r>
    </w:p>
    <w:p>
      <w:pPr>
        <w:spacing w:after="0" w:line="225"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Bio4 directly owns (a) 1 ordinary share, (b) 183,000 American Depository Shares (“ADRs”) that each represent 8 ordinary shares (totaling 1,464,000 ordinary shares) and (c) vested warrants to purchase 884,813 ordinary shares (or 110,602 ADRs, at the election of Bio4) (collectively, the “Shares”).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Andera is the management company of Bio4 and may be deemed to beneficially own the Shares.</w:t>
      </w:r>
    </w:p>
    <w:p>
      <w:pPr>
        <w:spacing w:after="0" w:line="248" w:lineRule="exact"/>
        <w:rPr>
          <w:sz w:val="20"/>
          <w:szCs w:val="20"/>
          <w:color w:val="auto"/>
        </w:rPr>
      </w:pPr>
    </w:p>
    <w:p>
      <w:pPr>
        <w:ind w:left="440" w:hanging="436"/>
        <w:spacing w:after="0"/>
        <w:tabs>
          <w:tab w:leader="none" w:pos="44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Percent of Class: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See Row 11 for each Reporting Person.</w:t>
      </w:r>
    </w:p>
    <w:p>
      <w:pPr>
        <w:spacing w:after="0" w:line="248" w:lineRule="exact"/>
        <w:rPr>
          <w:sz w:val="20"/>
          <w:szCs w:val="20"/>
          <w:color w:val="auto"/>
        </w:rPr>
      </w:pPr>
    </w:p>
    <w:p>
      <w:pPr>
        <w:ind w:left="440" w:hanging="436"/>
        <w:spacing w:after="0"/>
        <w:tabs>
          <w:tab w:leader="none" w:pos="44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Number of shares as to which such person has:</w:t>
      </w:r>
    </w:p>
    <w:p>
      <w:pPr>
        <w:spacing w:after="0" w:line="131" w:lineRule="exact"/>
        <w:rPr>
          <w:sz w:val="20"/>
          <w:szCs w:val="20"/>
          <w:color w:val="auto"/>
        </w:rPr>
      </w:pPr>
    </w:p>
    <w:p>
      <w:pPr>
        <w:ind w:left="980" w:hanging="544"/>
        <w:spacing w:after="0"/>
        <w:tabs>
          <w:tab w:leader="none" w:pos="98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Sole power to vote or to direct the vote:</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See Row 5 for each Reporting Person.</w:t>
      </w:r>
    </w:p>
    <w:p>
      <w:pPr>
        <w:spacing w:after="0" w:line="248" w:lineRule="exact"/>
        <w:rPr>
          <w:sz w:val="20"/>
          <w:szCs w:val="20"/>
          <w:color w:val="auto"/>
        </w:rPr>
      </w:pPr>
    </w:p>
    <w:p>
      <w:pPr>
        <w:ind w:left="980" w:hanging="544"/>
        <w:spacing w:after="0"/>
        <w:tabs>
          <w:tab w:leader="none" w:pos="98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Shared power to vote or to direct the vote:</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See Row 6 for each Reporting Person.</w:t>
      </w:r>
    </w:p>
    <w:p>
      <w:pPr>
        <w:spacing w:after="0" w:line="248" w:lineRule="exact"/>
        <w:rPr>
          <w:sz w:val="20"/>
          <w:szCs w:val="20"/>
          <w:color w:val="auto"/>
        </w:rPr>
      </w:pPr>
    </w:p>
    <w:p>
      <w:pPr>
        <w:ind w:left="980" w:hanging="544"/>
        <w:spacing w:after="0"/>
        <w:tabs>
          <w:tab w:leader="none" w:pos="98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Sole power to dispose or to direct the disposition of:</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See Row 7 for each Reporting Person.</w:t>
      </w:r>
    </w:p>
    <w:p>
      <w:pPr>
        <w:spacing w:after="0" w:line="248" w:lineRule="exact"/>
        <w:rPr>
          <w:sz w:val="20"/>
          <w:szCs w:val="20"/>
          <w:color w:val="auto"/>
        </w:rPr>
      </w:pPr>
    </w:p>
    <w:p>
      <w:pPr>
        <w:ind w:left="980" w:hanging="544"/>
        <w:spacing w:after="0"/>
        <w:tabs>
          <w:tab w:leader="none" w:pos="98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Shared power to dispose or to direct the disposition of:</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See Row 8 for each Reporting Person.</w:t>
      </w:r>
    </w:p>
    <w:p>
      <w:pPr>
        <w:sectPr>
          <w:pgSz w:w="11900" w:h="16838" w:orient="portrait"/>
          <w:cols w:equalWidth="0" w:num="1">
            <w:col w:w="10760"/>
          </w:cols>
          <w:pgMar w:left="440" w:top="349" w:right="699" w:bottom="1440" w:gutter="0" w:footer="0" w:header="0"/>
        </w:sectPr>
      </w:pPr>
    </w:p>
    <w:bookmarkStart w:id="5" w:name="page6"/>
    <w:bookmarkEnd w:id="5"/>
    <w:p>
      <w:pPr>
        <w:spacing w:after="0"/>
        <w:tabs>
          <w:tab w:leader="none" w:pos="10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5.</w:t>
      </w:r>
      <w:r>
        <w:rPr>
          <w:sz w:val="20"/>
          <w:szCs w:val="20"/>
          <w:color w:val="auto"/>
        </w:rPr>
        <w:tab/>
      </w:r>
      <w:r>
        <w:rPr>
          <w:rFonts w:ascii="Arial" w:cs="Arial" w:eastAsia="Arial" w:hAnsi="Arial"/>
          <w:sz w:val="16"/>
          <w:szCs w:val="16"/>
          <w:b w:val="1"/>
          <w:bCs w:val="1"/>
          <w:color w:val="auto"/>
        </w:rPr>
        <w:t>Ownership of Five Percent or Less of a Class.</w:t>
      </w:r>
    </w:p>
    <w:p>
      <w:pPr>
        <w:spacing w:after="0" w:line="121" w:lineRule="exact"/>
        <w:rPr>
          <w:sz w:val="20"/>
          <w:szCs w:val="20"/>
          <w:color w:val="auto"/>
        </w:rPr>
      </w:pPr>
    </w:p>
    <w:p>
      <w:pPr>
        <w:ind w:left="440" w:right="100"/>
        <w:spacing w:after="0" w:line="277" w:lineRule="auto"/>
        <w:rPr>
          <w:sz w:val="20"/>
          <w:szCs w:val="20"/>
          <w:color w:val="auto"/>
        </w:rPr>
      </w:pPr>
      <w:r>
        <w:rPr>
          <w:rFonts w:ascii="Arial" w:cs="Arial" w:eastAsia="Arial" w:hAnsi="Arial"/>
          <w:sz w:val="18"/>
          <w:szCs w:val="18"/>
          <w:color w:val="auto"/>
        </w:rPr>
        <w:t>If this statement is being filed to report the fact that as of the date hereof the reporting person has ceased to be the beneficial owner of more than five percent of the class of securities, check the following [ X ].</w:t>
      </w:r>
    </w:p>
    <w:p>
      <w:pPr>
        <w:spacing w:after="0" w:line="315"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Ownership of more than Five Percent on Behalf of Another Person.</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ind w:left="1100" w:right="80" w:hanging="1093"/>
        <w:spacing w:after="0" w:line="282" w:lineRule="auto"/>
        <w:tabs>
          <w:tab w:leader="none" w:pos="108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8"/>
          <w:szCs w:val="18"/>
          <w:b w:val="1"/>
          <w:bCs w:val="1"/>
          <w:color w:val="auto"/>
        </w:rPr>
        <w:t>Identification and classification of the subsidiary which acquired the security being reported on by the parent holding company or control person.</w:t>
      </w:r>
    </w:p>
    <w:p>
      <w:pPr>
        <w:spacing w:after="0" w:line="5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Identification and classification of members of the group.</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Notice of Dissolution of Group.</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Certifications.</w:t>
      </w:r>
    </w:p>
    <w:p>
      <w:pPr>
        <w:spacing w:after="0" w:line="121"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ectPr>
          <w:pgSz w:w="11900" w:h="16838" w:orient="portrait"/>
          <w:cols w:equalWidth="0" w:num="1">
            <w:col w:w="10940"/>
          </w:cols>
          <w:pgMar w:left="440" w:top="270" w:right="51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w:t>
      </w:r>
    </w:p>
    <w:p>
      <w:pPr>
        <w:spacing w:after="0" w:line="229"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After reasonable inquiry and to the best of my knowledge and belief, I certify that the information set forth in this statement is true, complete and correct.</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Dated : February 5, 2020</w:t>
      </w:r>
    </w:p>
    <w:p>
      <w:pPr>
        <w:spacing w:after="0" w:line="248"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BioDiscovery 4 FPCI</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Andera Partners</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Its Management Company</w:t>
      </w:r>
    </w:p>
    <w:p>
      <w:pPr>
        <w:spacing w:after="0" w:line="211" w:lineRule="exact"/>
        <w:rPr>
          <w:sz w:val="20"/>
          <w:szCs w:val="20"/>
          <w:color w:val="auto"/>
        </w:rPr>
      </w:pPr>
    </w:p>
    <w:tbl>
      <w:tblPr>
        <w:tblLayout w:type="fixed"/>
        <w:tblInd w:w="6620" w:type="dxa"/>
        <w:tblCellMar>
          <w:top w:w="0" w:type="dxa"/>
          <w:left w:w="0" w:type="dxa"/>
          <w:bottom w:w="0" w:type="dxa"/>
          <w:right w:w="0" w:type="dxa"/>
        </w:tblCellMar>
      </w:tblP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Raphaël Wisniewski</w:t>
            </w:r>
          </w:p>
        </w:tc>
      </w:tr>
      <w:tr>
        <w:trPr>
          <w:trHeight w:val="195"/>
        </w:trPr>
        <w:tc>
          <w:tcPr>
            <w:tcW w:w="540" w:type="dxa"/>
            <w:vAlign w:val="bottom"/>
          </w:tcPr>
          <w:p>
            <w:pPr>
              <w:spacing w:after="0" w:line="195" w:lineRule="exact"/>
              <w:rPr>
                <w:sz w:val="20"/>
                <w:szCs w:val="20"/>
                <w:color w:val="auto"/>
              </w:rPr>
            </w:pPr>
            <w:r>
              <w:rPr>
                <w:rFonts w:ascii="Arial" w:cs="Arial" w:eastAsia="Arial" w:hAnsi="Arial"/>
                <w:sz w:val="18"/>
                <w:szCs w:val="18"/>
                <w:color w:val="auto"/>
                <w:w w:val="98"/>
              </w:rPr>
              <w:t>Name:</w:t>
            </w:r>
          </w:p>
        </w:tc>
        <w:tc>
          <w:tcPr>
            <w:tcW w:w="3880" w:type="dxa"/>
            <w:vAlign w:val="bottom"/>
          </w:tcPr>
          <w:p>
            <w:pPr>
              <w:ind w:left="40"/>
              <w:spacing w:after="0" w:line="195" w:lineRule="exact"/>
              <w:rPr>
                <w:sz w:val="20"/>
                <w:szCs w:val="20"/>
                <w:color w:val="auto"/>
              </w:rPr>
            </w:pPr>
            <w:r>
              <w:rPr>
                <w:rFonts w:ascii="Arial" w:cs="Arial" w:eastAsia="Arial" w:hAnsi="Arial"/>
                <w:sz w:val="18"/>
                <w:szCs w:val="18"/>
                <w:color w:val="auto"/>
              </w:rPr>
              <w:t>Raphaël Wisniewski</w:t>
            </w:r>
          </w:p>
        </w:tc>
      </w:t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3880" w:type="dxa"/>
            <w:vAlign w:val="bottom"/>
          </w:tcPr>
          <w:p>
            <w:pPr>
              <w:ind w:left="40"/>
              <w:spacing w:after="0"/>
              <w:rPr>
                <w:sz w:val="20"/>
                <w:szCs w:val="20"/>
                <w:color w:val="auto"/>
              </w:rPr>
            </w:pPr>
            <w:r>
              <w:rPr>
                <w:rFonts w:ascii="Arial" w:cs="Arial" w:eastAsia="Arial" w:hAnsi="Arial"/>
                <w:sz w:val="18"/>
                <w:szCs w:val="18"/>
                <w:color w:val="auto"/>
              </w:rPr>
              <w:t>Partner</w:t>
            </w:r>
          </w:p>
        </w:tc>
      </w:tr>
      <w:tr>
        <w:trPr>
          <w:trHeight w:val="648"/>
        </w:trPr>
        <w:tc>
          <w:tcPr>
            <w:tcW w:w="4420" w:type="dxa"/>
            <w:vAlign w:val="bottom"/>
            <w:gridSpan w:val="2"/>
          </w:tcPr>
          <w:p>
            <w:pPr>
              <w:spacing w:after="0"/>
              <w:rPr>
                <w:sz w:val="20"/>
                <w:szCs w:val="20"/>
                <w:color w:val="auto"/>
              </w:rPr>
            </w:pPr>
            <w:r>
              <w:rPr>
                <w:rFonts w:ascii="Arial" w:cs="Arial" w:eastAsia="Arial" w:hAnsi="Arial"/>
                <w:sz w:val="18"/>
                <w:szCs w:val="18"/>
                <w:b w:val="1"/>
                <w:bCs w:val="1"/>
                <w:color w:val="auto"/>
              </w:rPr>
              <w:t>Andera Partners</w:t>
            </w:r>
          </w:p>
        </w:tc>
      </w:tr>
      <w:tr>
        <w:trPr>
          <w:trHeight w:val="432"/>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Raphaël Wisniewski</w:t>
            </w:r>
          </w:p>
        </w:tc>
      </w:tr>
      <w:tr>
        <w:trPr>
          <w:trHeight w:val="195"/>
        </w:trPr>
        <w:tc>
          <w:tcPr>
            <w:tcW w:w="540" w:type="dxa"/>
            <w:vAlign w:val="bottom"/>
          </w:tcPr>
          <w:p>
            <w:pPr>
              <w:spacing w:after="0" w:line="195" w:lineRule="exact"/>
              <w:rPr>
                <w:sz w:val="20"/>
                <w:szCs w:val="20"/>
                <w:color w:val="auto"/>
              </w:rPr>
            </w:pPr>
            <w:r>
              <w:rPr>
                <w:rFonts w:ascii="Arial" w:cs="Arial" w:eastAsia="Arial" w:hAnsi="Arial"/>
                <w:sz w:val="18"/>
                <w:szCs w:val="18"/>
                <w:color w:val="auto"/>
                <w:w w:val="98"/>
              </w:rPr>
              <w:t>Name:</w:t>
            </w:r>
          </w:p>
        </w:tc>
        <w:tc>
          <w:tcPr>
            <w:tcW w:w="3880" w:type="dxa"/>
            <w:vAlign w:val="bottom"/>
          </w:tcPr>
          <w:p>
            <w:pPr>
              <w:ind w:left="40"/>
              <w:spacing w:after="0" w:line="195" w:lineRule="exact"/>
              <w:rPr>
                <w:sz w:val="20"/>
                <w:szCs w:val="20"/>
                <w:color w:val="auto"/>
              </w:rPr>
            </w:pPr>
            <w:r>
              <w:rPr>
                <w:rFonts w:ascii="Arial" w:cs="Arial" w:eastAsia="Arial" w:hAnsi="Arial"/>
                <w:sz w:val="18"/>
                <w:szCs w:val="18"/>
                <w:color w:val="auto"/>
              </w:rPr>
              <w:t>Raphaël Wisniewski</w:t>
            </w:r>
          </w:p>
        </w:tc>
      </w:t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3880" w:type="dxa"/>
            <w:vAlign w:val="bottom"/>
          </w:tcPr>
          <w:p>
            <w:pPr>
              <w:ind w:left="40"/>
              <w:spacing w:after="0"/>
              <w:rPr>
                <w:sz w:val="20"/>
                <w:szCs w:val="20"/>
                <w:color w:val="auto"/>
              </w:rPr>
            </w:pPr>
            <w:r>
              <w:rPr>
                <w:rFonts w:ascii="Arial" w:cs="Arial" w:eastAsia="Arial" w:hAnsi="Arial"/>
                <w:sz w:val="18"/>
                <w:szCs w:val="18"/>
                <w:color w:val="auto"/>
              </w:rPr>
              <w:t>Partner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this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 signs the statement shall be typed or printed beneath his signature.</w:t>
      </w:r>
    </w:p>
    <w:p>
      <w:pPr>
        <w:spacing w:after="0" w:line="76"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Attention: Intentional misstatements or omissions of fact constitute Federal criminal violations (See 18 U.S.C. 1001).</w:t>
      </w:r>
    </w:p>
    <w:p>
      <w:pPr>
        <w:sectPr>
          <w:pgSz w:w="11900" w:h="16838" w:orient="portrait"/>
          <w:cols w:equalWidth="0" w:num="1">
            <w:col w:w="11040"/>
          </w:cols>
          <w:pgMar w:left="440" w:top="270" w:right="419" w:bottom="1440" w:gutter="0" w:footer="0" w:header="0"/>
        </w:sectPr>
      </w:pPr>
    </w:p>
    <w:bookmarkStart w:id="7" w:name="page8"/>
    <w:bookmarkEnd w:id="7"/>
    <w:p>
      <w:pPr>
        <w:jc w:val="center"/>
        <w:ind w:right="20"/>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1</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JOINT FILING AGREEMENT</w:t>
      </w:r>
    </w:p>
    <w:p>
      <w:pPr>
        <w:spacing w:after="0" w:line="21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In accordance with Rule 13d-1(k) under the Securities Exchange Act of 1934, as amended, the undersigned agree to the joint filing on behalf of each of them of a statement on Schedule 13G (including amendments thereto) with respect to the ordinary shares and American Depositary Shares of Verona Pharma, PLC and further agree that this Agreement be included as an exhibit to such filing. Each party to the agreement expressly authorized each other party to file on its behalf any and all amendments to such statement. Each party to this agreement agrees that this joint filing agreement may be signed in counterparts.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color w:val="auto"/>
        </w:rPr>
        <w:t>Dated : February 5, 2020</w:t>
      </w:r>
    </w:p>
    <w:p>
      <w:pPr>
        <w:spacing w:after="0" w:line="252"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BioDiscovery 4 FPCI</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Andera Partners</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Its Management Company</w:t>
      </w:r>
    </w:p>
    <w:p>
      <w:pPr>
        <w:spacing w:after="0" w:line="211" w:lineRule="exact"/>
        <w:rPr>
          <w:sz w:val="20"/>
          <w:szCs w:val="20"/>
          <w:color w:val="auto"/>
        </w:rPr>
      </w:pPr>
    </w:p>
    <w:tbl>
      <w:tblPr>
        <w:tblLayout w:type="fixed"/>
        <w:tblInd w:w="6620" w:type="dxa"/>
        <w:tblCellMar>
          <w:top w:w="0" w:type="dxa"/>
          <w:left w:w="0" w:type="dxa"/>
          <w:bottom w:w="0" w:type="dxa"/>
          <w:right w:w="0" w:type="dxa"/>
        </w:tblCellMar>
      </w:tblP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Raphaël Wisniewski</w:t>
            </w:r>
          </w:p>
        </w:tc>
      </w:tr>
      <w:tr>
        <w:trPr>
          <w:trHeight w:val="195"/>
        </w:trPr>
        <w:tc>
          <w:tcPr>
            <w:tcW w:w="540" w:type="dxa"/>
            <w:vAlign w:val="bottom"/>
          </w:tcPr>
          <w:p>
            <w:pPr>
              <w:spacing w:after="0" w:line="195" w:lineRule="exact"/>
              <w:rPr>
                <w:sz w:val="20"/>
                <w:szCs w:val="20"/>
                <w:color w:val="auto"/>
              </w:rPr>
            </w:pPr>
            <w:r>
              <w:rPr>
                <w:rFonts w:ascii="Arial" w:cs="Arial" w:eastAsia="Arial" w:hAnsi="Arial"/>
                <w:sz w:val="18"/>
                <w:szCs w:val="18"/>
                <w:color w:val="auto"/>
                <w:w w:val="98"/>
              </w:rPr>
              <w:t>Name:</w:t>
            </w:r>
          </w:p>
        </w:tc>
        <w:tc>
          <w:tcPr>
            <w:tcW w:w="3880" w:type="dxa"/>
            <w:vAlign w:val="bottom"/>
          </w:tcPr>
          <w:p>
            <w:pPr>
              <w:ind w:left="40"/>
              <w:spacing w:after="0" w:line="195" w:lineRule="exact"/>
              <w:rPr>
                <w:sz w:val="20"/>
                <w:szCs w:val="20"/>
                <w:color w:val="auto"/>
              </w:rPr>
            </w:pPr>
            <w:r>
              <w:rPr>
                <w:rFonts w:ascii="Arial" w:cs="Arial" w:eastAsia="Arial" w:hAnsi="Arial"/>
                <w:sz w:val="18"/>
                <w:szCs w:val="18"/>
                <w:color w:val="auto"/>
              </w:rPr>
              <w:t>Raphaël Wisniewski</w:t>
            </w:r>
          </w:p>
        </w:tc>
      </w:t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3880" w:type="dxa"/>
            <w:vAlign w:val="bottom"/>
          </w:tcPr>
          <w:p>
            <w:pPr>
              <w:ind w:left="40"/>
              <w:spacing w:after="0"/>
              <w:rPr>
                <w:sz w:val="20"/>
                <w:szCs w:val="20"/>
                <w:color w:val="auto"/>
              </w:rPr>
            </w:pPr>
            <w:r>
              <w:rPr>
                <w:rFonts w:ascii="Arial" w:cs="Arial" w:eastAsia="Arial" w:hAnsi="Arial"/>
                <w:sz w:val="18"/>
                <w:szCs w:val="18"/>
                <w:color w:val="auto"/>
              </w:rPr>
              <w:t>Partner</w:t>
            </w:r>
          </w:p>
        </w:tc>
      </w:tr>
      <w:tr>
        <w:trPr>
          <w:trHeight w:val="648"/>
        </w:trPr>
        <w:tc>
          <w:tcPr>
            <w:tcW w:w="4420" w:type="dxa"/>
            <w:vAlign w:val="bottom"/>
            <w:gridSpan w:val="2"/>
          </w:tcPr>
          <w:p>
            <w:pPr>
              <w:spacing w:after="0"/>
              <w:rPr>
                <w:sz w:val="20"/>
                <w:szCs w:val="20"/>
                <w:color w:val="auto"/>
              </w:rPr>
            </w:pPr>
            <w:r>
              <w:rPr>
                <w:rFonts w:ascii="Arial" w:cs="Arial" w:eastAsia="Arial" w:hAnsi="Arial"/>
                <w:sz w:val="18"/>
                <w:szCs w:val="18"/>
                <w:color w:val="auto"/>
              </w:rPr>
              <w:t>Andera Partners</w:t>
            </w:r>
          </w:p>
        </w:tc>
      </w:tr>
      <w:tr>
        <w:trPr>
          <w:trHeight w:val="432"/>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Raphaël Wisniewski</w:t>
            </w:r>
          </w:p>
        </w:tc>
      </w:tr>
      <w:tr>
        <w:trPr>
          <w:trHeight w:val="195"/>
        </w:trPr>
        <w:tc>
          <w:tcPr>
            <w:tcW w:w="540" w:type="dxa"/>
            <w:vAlign w:val="bottom"/>
          </w:tcPr>
          <w:p>
            <w:pPr>
              <w:spacing w:after="0" w:line="195" w:lineRule="exact"/>
              <w:rPr>
                <w:sz w:val="20"/>
                <w:szCs w:val="20"/>
                <w:color w:val="auto"/>
              </w:rPr>
            </w:pPr>
            <w:r>
              <w:rPr>
                <w:rFonts w:ascii="Arial" w:cs="Arial" w:eastAsia="Arial" w:hAnsi="Arial"/>
                <w:sz w:val="18"/>
                <w:szCs w:val="18"/>
                <w:color w:val="auto"/>
                <w:w w:val="98"/>
              </w:rPr>
              <w:t>Name:</w:t>
            </w:r>
          </w:p>
        </w:tc>
        <w:tc>
          <w:tcPr>
            <w:tcW w:w="3880" w:type="dxa"/>
            <w:vAlign w:val="bottom"/>
          </w:tcPr>
          <w:p>
            <w:pPr>
              <w:ind w:left="40"/>
              <w:spacing w:after="0" w:line="195" w:lineRule="exact"/>
              <w:rPr>
                <w:sz w:val="20"/>
                <w:szCs w:val="20"/>
                <w:color w:val="auto"/>
              </w:rPr>
            </w:pPr>
            <w:r>
              <w:rPr>
                <w:rFonts w:ascii="Arial" w:cs="Arial" w:eastAsia="Arial" w:hAnsi="Arial"/>
                <w:sz w:val="18"/>
                <w:szCs w:val="18"/>
                <w:color w:val="auto"/>
              </w:rPr>
              <w:t>Raphaël Wisniewski</w:t>
            </w:r>
          </w:p>
        </w:tc>
      </w:t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3880" w:type="dxa"/>
            <w:vAlign w:val="bottom"/>
          </w:tcPr>
          <w:p>
            <w:pPr>
              <w:ind w:left="40"/>
              <w:spacing w:after="0"/>
              <w:rPr>
                <w:sz w:val="20"/>
                <w:szCs w:val="20"/>
                <w:color w:val="auto"/>
              </w:rPr>
            </w:pPr>
            <w:r>
              <w:rPr>
                <w:rFonts w:ascii="Arial" w:cs="Arial" w:eastAsia="Arial" w:hAnsi="Arial"/>
                <w:sz w:val="18"/>
                <w:szCs w:val="18"/>
                <w:color w:val="auto"/>
              </w:rPr>
              <w:t>Partner</w:t>
            </w:r>
          </w:p>
        </w:tc>
      </w:tr>
    </w:tbl>
    <w:p>
      <w:pPr>
        <w:spacing w:after="0" w:line="1" w:lineRule="exact"/>
        <w:rPr>
          <w:sz w:val="20"/>
          <w:szCs w:val="20"/>
          <w:color w:val="auto"/>
        </w:rPr>
      </w:pPr>
    </w:p>
    <w:sectPr>
      <w:pgSz w:w="11900" w:h="16838" w:orient="portrait"/>
      <w:cols w:equalWidth="0" w:num="1">
        <w:col w:w="11040"/>
      </w:cols>
      <w:pgMar w:left="440" w:top="270" w:right="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16231B"/>
    <w:multiLevelType w:val="hybridMultilevel"/>
    <w:lvl w:ilvl="0">
      <w:lvlJc w:val="left"/>
      <w:lvlText w:val="☐"/>
      <w:numFmt w:val="bullet"/>
      <w:start w:val="1"/>
    </w:lvl>
  </w:abstractNum>
  <w:abstractNum w:abstractNumId="1">
    <w:nsid w:val="1F16E9E8"/>
    <w:multiLevelType w:val="hybridMultilevel"/>
    <w:lvl w:ilvl="0">
      <w:lvlJc w:val="left"/>
      <w:lvlText w:val="☒"/>
      <w:numFmt w:val="bullet"/>
      <w:start w:val="1"/>
    </w:lvl>
  </w:abstractNum>
  <w:abstractNum w:abstractNumId="2">
    <w:nsid w:val="1190CDE7"/>
    <w:multiLevelType w:val="hybridMultilevel"/>
    <w:lvl w:ilvl="0">
      <w:lvlJc w:val="left"/>
      <w:lvlText w:val="*"/>
      <w:numFmt w:val="bullet"/>
      <w:start w:val="1"/>
    </w:lvl>
  </w:abstractNum>
  <w:abstractNum w:abstractNumId="3">
    <w:nsid w:val="66EF438D"/>
    <w:multiLevelType w:val="hybridMultilevel"/>
    <w:lvl w:ilvl="0">
      <w:lvlJc w:val="left"/>
      <w:lvlText w:val="**"/>
      <w:numFmt w:val="bullet"/>
      <w:start w:val="1"/>
    </w:lvl>
  </w:abstractNum>
  <w:abstractNum w:abstractNumId="4">
    <w:nsid w:val="140E0F76"/>
    <w:multiLevelType w:val="hybridMultilevel"/>
    <w:lvl w:ilvl="0">
      <w:lvlJc w:val="left"/>
      <w:lvlText w:val="(%1)"/>
      <w:numFmt w:val="decimal"/>
      <w:start w:val="1"/>
    </w:lvl>
  </w:abstractNum>
  <w:abstractNum w:abstractNumId="5">
    <w:nsid w:val="3352255A"/>
    <w:multiLevelType w:val="hybridMultilevel"/>
    <w:lvl w:ilvl="0">
      <w:lvlJc w:val="left"/>
      <w:lvlText w:val="(%1)"/>
      <w:numFmt w:val="decimal"/>
      <w:start w:val="1"/>
    </w:lvl>
  </w:abstractNum>
  <w:abstractNum w:abstractNumId="6">
    <w:nsid w:val="109CF92E"/>
    <w:multiLevelType w:val="hybridMultilevel"/>
    <w:lvl w:ilvl="0">
      <w:lvlJc w:val="left"/>
      <w:lvlText w:val="(%1)"/>
      <w:numFmt w:val="lowerLetter"/>
      <w:start w:val="1"/>
    </w:lvl>
  </w:abstractNum>
  <w:abstractNum w:abstractNumId="7">
    <w:nsid w:val="DED7263"/>
    <w:multiLevelType w:val="hybridMultilevel"/>
    <w:lvl w:ilvl="0">
      <w:lvlJc w:val="left"/>
      <w:lvlText w:val="(%1)"/>
      <w:numFmt w:val="lowerLetter"/>
      <w:start w:val="2"/>
    </w:lvl>
  </w:abstractNum>
  <w:abstractNum w:abstractNumId="8">
    <w:nsid w:val="7FDCC233"/>
    <w:multiLevelType w:val="hybridMultilevel"/>
    <w:lvl w:ilvl="0">
      <w:lvlJc w:val="left"/>
      <w:lvlText w:val="(%1)"/>
      <w:numFmt w:val="lowerLetter"/>
      <w:start w:val="1"/>
    </w:lvl>
    <w:lvl w:ilvl="1">
      <w:lvlJc w:val="left"/>
      <w:lvlText w:val="(%2)"/>
      <w:numFmt w:val="lowerRoman"/>
      <w:start w:val="1"/>
    </w:lvl>
  </w:abstractNum>
  <w:abstractNum w:abstractNumId="9">
    <w:nsid w:val="1BEFD79F"/>
    <w:multiLevelType w:val="hybridMultilevel"/>
    <w:lvl w:ilvl="0">
      <w:lvlJc w:val="left"/>
      <w:lvlText w:val="(%1)"/>
      <w:numFmt w:val="lowerLetter"/>
      <w:start w:val="3"/>
    </w:lvl>
  </w:abstractNum>
  <w:abstractNum w:abstractNumId="10">
    <w:nsid w:val="41A7C4C9"/>
    <w:multiLevelType w:val="hybridMultilevel"/>
    <w:lvl w:ilvl="0">
      <w:lvlJc w:val="left"/>
      <w:lvlText w:val="(%1)"/>
      <w:numFmt w:val="lowerLetter"/>
      <w:start w:val="5"/>
    </w:lvl>
  </w:abstractNum>
  <w:abstractNum w:abstractNumId="11">
    <w:nsid w:val="6B68079A"/>
    <w:multiLevelType w:val="hybridMultilevel"/>
    <w:lvl w:ilvl="0">
      <w:lvlJc w:val="left"/>
      <w:lvlText w:val="(%1)"/>
      <w:numFmt w:val="lowerLetter"/>
      <w:start w:val="1"/>
    </w:lvl>
  </w:abstractNum>
  <w:abstractNum w:abstractNumId="12">
    <w:nsid w:val="4E6AFB66"/>
    <w:multiLevelType w:val="hybridMultilevel"/>
    <w:lvl w:ilvl="0">
      <w:lvlJc w:val="left"/>
      <w:lvlText w:val="(%1)"/>
      <w:numFmt w:val="lowerLetter"/>
      <w:start w:val="6"/>
    </w:lvl>
  </w:abstractNum>
  <w:abstractNum w:abstractNumId="13">
    <w:nsid w:val="25E45D32"/>
    <w:multiLevelType w:val="hybridMultilevel"/>
    <w:lvl w:ilvl="0">
      <w:lvlJc w:val="left"/>
      <w:lvlText w:val="(%1)"/>
      <w:numFmt w:val="lowerLetter"/>
      <w:start w:val="1"/>
    </w:lvl>
  </w:abstractNum>
  <w:abstractNum w:abstractNumId="14">
    <w:nsid w:val="519B500D"/>
    <w:multiLevelType w:val="hybridMultilevel"/>
    <w:lvl w:ilvl="0">
      <w:lvlJc w:val="left"/>
      <w:lvlText w:val="(%1)"/>
      <w:numFmt w:val="lowerLetter"/>
      <w:start w:val="2"/>
    </w:lvl>
  </w:abstractNum>
  <w:abstractNum w:abstractNumId="15">
    <w:nsid w:val="431BD7B7"/>
    <w:multiLevelType w:val="hybridMultilevel"/>
    <w:lvl w:ilvl="0">
      <w:lvlJc w:val="left"/>
      <w:lvlText w:val="(%1)"/>
      <w:numFmt w:val="lowerLetter"/>
      <w:start w:val="3"/>
    </w:lvl>
  </w:abstractNum>
  <w:abstractNum w:abstractNumId="16">
    <w:nsid w:val="3F2DBA31"/>
    <w:multiLevelType w:val="hybridMultilevel"/>
    <w:lvl w:ilvl="0">
      <w:lvlJc w:val="left"/>
      <w:lvlText w:val="(%1)"/>
      <w:numFmt w:val="lowerRoman"/>
      <w:start w:val="1"/>
    </w:lvl>
  </w:abstractNum>
  <w:abstractNum w:abstractNumId="17">
    <w:nsid w:val="7C83E458"/>
    <w:multiLevelType w:val="hybridMultilevel"/>
    <w:lvl w:ilvl="0">
      <w:lvlJc w:val="left"/>
      <w:lvlText w:val="(%1)"/>
      <w:numFmt w:val="lowerRoman"/>
      <w:start w:val="2"/>
    </w:lvl>
  </w:abstractNum>
  <w:abstractNum w:abstractNumId="18">
    <w:nsid w:val="257130A3"/>
    <w:multiLevelType w:val="hybridMultilevel"/>
    <w:lvl w:ilvl="0">
      <w:lvlJc w:val="left"/>
      <w:lvlText w:val="(%1)"/>
      <w:numFmt w:val="lowerRoman"/>
      <w:start w:val="3"/>
    </w:lvl>
  </w:abstractNum>
  <w:abstractNum w:abstractNumId="19">
    <w:nsid w:val="62BBD95A"/>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2020-02-05T05:48:06Z</dcterms:created>
  <dcterms:modified xsi:type="dcterms:W3CDTF">2020-02-05T05:48:06Z</dcterms:modified>
</cp:coreProperties>
</file>