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Gupta Rishi</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6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674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09/24/2030</w:t>
            </w:r>
          </w:p>
        </w:tc>
        <w:tc>
          <w:tcPr>
            <w:tcW w:w="1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w w:val="99"/>
              </w:rPr>
              <w:t>185,600</w:t>
            </w:r>
            <w:r>
              <w:rPr>
                <w:rFonts w:ascii="Times New Roman" w:cs="Times New Roman" w:eastAsia="Times New Roman" w:hAnsi="Times New Roman"/>
                <w:sz w:val="25"/>
                <w:szCs w:val="25"/>
                <w:color w:val="008000"/>
                <w:w w:val="99"/>
                <w:vertAlign w:val="superscript"/>
              </w:rPr>
              <w:t>(2)</w:t>
            </w:r>
          </w:p>
        </w:tc>
        <w:tc>
          <w:tcPr>
            <w:tcW w:w="9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0.79</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-406400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and becomes exercisable as to 50% on November 1, 2020, 25% on February 1, 2021, and 25% on May 1, 2021.</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of securities underlying the option and the exercise price therefor are listed as Ordinary Shares in columns 3 and 4, however, the security may be represented by American Depositary Shares ("ADSs"), each of which represents eight (8) Ordinary Shares.</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Claire Poll,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Rishi Gupta</w:t>
            </w:r>
          </w:p>
        </w:tc>
        <w:tc>
          <w:tcPr>
            <w:tcW w:w="2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2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0" w:lineRule="exact"/>
        <w:rPr>
          <w:sz w:val="20"/>
          <w:szCs w:val="20"/>
          <w:color w:val="auto"/>
        </w:rPr>
      </w:pPr>
    </w:p>
    <w:p>
      <w:pPr>
        <w:spacing w:after="0" w:line="236" w:lineRule="exact"/>
        <w:rPr>
          <w:sz w:val="20"/>
          <w:szCs w:val="20"/>
          <w:color w:val="auto"/>
        </w:rPr>
      </w:pPr>
    </w:p>
    <w:p>
      <w:pPr>
        <w:jc w:val="both"/>
        <w:ind w:left="780" w:hanging="10"/>
        <w:spacing w:after="0" w:line="261" w:lineRule="auto"/>
        <w:tabs>
          <w:tab w:leader="none" w:pos="1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0" w:lineRule="exact"/>
        <w:rPr>
          <w:rFonts w:ascii="Times New Roman" w:cs="Times New Roman" w:eastAsia="Times New Roman" w:hAnsi="Times New Roman"/>
          <w:sz w:val="20"/>
          <w:szCs w:val="20"/>
          <w:color w:val="auto"/>
        </w:rPr>
      </w:pPr>
    </w:p>
    <w:p>
      <w:pPr>
        <w:ind w:left="780" w:hanging="10"/>
        <w:spacing w:after="0" w:line="282" w:lineRule="auto"/>
        <w:tabs>
          <w:tab w:leader="none" w:pos="148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780" w:right="20" w:hanging="10"/>
        <w:spacing w:after="0" w:line="266" w:lineRule="auto"/>
        <w:tabs>
          <w:tab w:leader="none" w:pos="137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80" w:hanging="10"/>
        <w:spacing w:after="0" w:line="261" w:lineRule="auto"/>
        <w:tabs>
          <w:tab w:leader="none" w:pos="133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21st day of December,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9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Rishi Gupta</w:t>
            </w:r>
          </w:p>
        </w:tc>
      </w:tr>
      <w:tr>
        <w:trPr>
          <w:trHeight w:val="220"/>
        </w:trPr>
        <w:tc>
          <w:tcPr>
            <w:tcW w:w="12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Print Name:</w:t>
            </w: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Rishi Gupta</w:t>
            </w:r>
          </w:p>
        </w:tc>
        <w:tc>
          <w:tcPr>
            <w:tcW w:w="8520" w:type="dxa"/>
            <w:vAlign w:val="bottom"/>
          </w:tcPr>
          <w:p>
            <w:pPr>
              <w:spacing w:after="0"/>
              <w:rPr>
                <w:sz w:val="19"/>
                <w:szCs w:val="19"/>
                <w:color w:val="auto"/>
              </w:rPr>
            </w:pPr>
          </w:p>
        </w:tc>
      </w:tr>
      <w:tr>
        <w:trPr>
          <w:trHeight w:val="775"/>
        </w:trPr>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0940"/>
          </w:cols>
          <w:pgMar w:left="480" w:top="11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Claire Poll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37370"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2021-01-04T19:22:24Z</dcterms:created>
  <dcterms:modified xsi:type="dcterms:W3CDTF">2021-01-04T19:22:24Z</dcterms:modified>
</cp:coreProperties>
</file>