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20"/>
        <w:spacing w:after="0"/>
        <w:rPr>
          <w:sz w:val="20"/>
          <w:szCs w:val="20"/>
          <w:color w:val="auto"/>
        </w:rPr>
      </w:pPr>
      <w:r>
        <w:rPr>
          <w:rFonts w:ascii="Arial" w:cs="Arial" w:eastAsia="Arial" w:hAnsi="Arial"/>
          <w:sz w:val="18"/>
          <w:szCs w:val="18"/>
          <w:color w:val="auto"/>
        </w:rPr>
        <w:t>53rd at Third</w:t>
      </w:r>
    </w:p>
    <w:p>
      <w:pPr>
        <w:spacing w:after="0" w:line="23"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885 Third Avenue</w:t>
      </w:r>
    </w:p>
    <w:p>
      <w:pPr>
        <w:spacing w:after="0" w:line="9"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New York, New York 10022-4834</w:t>
      </w:r>
    </w:p>
    <w:p>
      <w:pPr>
        <w:spacing w:after="0" w:line="9"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58035"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197485"/>
                    </a:xfrm>
                    <a:prstGeom prst="rect">
                      <a:avLst/>
                    </a:prstGeom>
                    <a:noFill/>
                  </pic:spPr>
                </pic:pic>
              </a:graphicData>
            </a:graphic>
          </wp:anchor>
        </w:drawing>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6120" w:type="dxa"/>
            <w:vAlign w:val="bottom"/>
            <w:gridSpan w:val="2"/>
          </w:tcPr>
          <w:p>
            <w:pPr>
              <w:ind w:left="3220"/>
              <w:spacing w:after="0"/>
              <w:rPr>
                <w:sz w:val="20"/>
                <w:szCs w:val="20"/>
                <w:color w:val="auto"/>
              </w:rPr>
            </w:pPr>
            <w:r>
              <w:rPr>
                <w:rFonts w:ascii="Arial" w:cs="Arial" w:eastAsia="Arial" w:hAnsi="Arial"/>
                <w:sz w:val="18"/>
                <w:szCs w:val="18"/>
                <w:color w:val="auto"/>
              </w:rPr>
              <w:t>FIRM / AFFILIATE OFFICES</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Barcelona</w:t>
            </w:r>
          </w:p>
        </w:tc>
        <w:tc>
          <w:tcPr>
            <w:tcW w:w="1620" w:type="dxa"/>
            <w:vAlign w:val="bottom"/>
          </w:tcPr>
          <w:p>
            <w:pPr>
              <w:ind w:left="320"/>
              <w:spacing w:after="0"/>
              <w:rPr>
                <w:sz w:val="20"/>
                <w:szCs w:val="20"/>
                <w:color w:val="auto"/>
              </w:rPr>
            </w:pPr>
            <w:r>
              <w:rPr>
                <w:rFonts w:ascii="Arial" w:cs="Arial" w:eastAsia="Arial" w:hAnsi="Arial"/>
                <w:sz w:val="18"/>
                <w:szCs w:val="18"/>
                <w:color w:val="auto"/>
              </w:rPr>
              <w:t>Moscow</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Beijing</w:t>
            </w:r>
          </w:p>
        </w:tc>
        <w:tc>
          <w:tcPr>
            <w:tcW w:w="1620" w:type="dxa"/>
            <w:vAlign w:val="bottom"/>
          </w:tcPr>
          <w:p>
            <w:pPr>
              <w:ind w:left="320"/>
              <w:spacing w:after="0"/>
              <w:rPr>
                <w:sz w:val="20"/>
                <w:szCs w:val="20"/>
                <w:color w:val="auto"/>
              </w:rPr>
            </w:pPr>
            <w:r>
              <w:rPr>
                <w:rFonts w:ascii="Arial" w:cs="Arial" w:eastAsia="Arial" w:hAnsi="Arial"/>
                <w:sz w:val="18"/>
                <w:szCs w:val="18"/>
                <w:color w:val="auto"/>
              </w:rPr>
              <w:t>Munich</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Boston</w:t>
            </w:r>
          </w:p>
        </w:tc>
        <w:tc>
          <w:tcPr>
            <w:tcW w:w="1620" w:type="dxa"/>
            <w:vAlign w:val="bottom"/>
          </w:tcPr>
          <w:p>
            <w:pPr>
              <w:ind w:left="320"/>
              <w:spacing w:after="0"/>
              <w:rPr>
                <w:sz w:val="20"/>
                <w:szCs w:val="20"/>
                <w:color w:val="auto"/>
              </w:rPr>
            </w:pPr>
            <w:r>
              <w:rPr>
                <w:rFonts w:ascii="Arial" w:cs="Arial" w:eastAsia="Arial" w:hAnsi="Arial"/>
                <w:sz w:val="18"/>
                <w:szCs w:val="18"/>
                <w:color w:val="auto"/>
              </w:rPr>
              <w:t>New York</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Brussels</w:t>
            </w:r>
          </w:p>
        </w:tc>
        <w:tc>
          <w:tcPr>
            <w:tcW w:w="1620" w:type="dxa"/>
            <w:vAlign w:val="bottom"/>
          </w:tcPr>
          <w:p>
            <w:pPr>
              <w:ind w:left="320"/>
              <w:spacing w:after="0"/>
              <w:rPr>
                <w:sz w:val="20"/>
                <w:szCs w:val="20"/>
                <w:color w:val="auto"/>
              </w:rPr>
            </w:pPr>
            <w:r>
              <w:rPr>
                <w:rFonts w:ascii="Arial" w:cs="Arial" w:eastAsia="Arial" w:hAnsi="Arial"/>
                <w:sz w:val="18"/>
                <w:szCs w:val="18"/>
                <w:color w:val="auto"/>
              </w:rPr>
              <w:t>Orange County</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Century City</w:t>
            </w:r>
          </w:p>
        </w:tc>
        <w:tc>
          <w:tcPr>
            <w:tcW w:w="1620" w:type="dxa"/>
            <w:vAlign w:val="bottom"/>
          </w:tcPr>
          <w:p>
            <w:pPr>
              <w:ind w:left="320"/>
              <w:spacing w:after="0"/>
              <w:rPr>
                <w:sz w:val="20"/>
                <w:szCs w:val="20"/>
                <w:color w:val="auto"/>
              </w:rPr>
            </w:pPr>
            <w:r>
              <w:rPr>
                <w:rFonts w:ascii="Arial" w:cs="Arial" w:eastAsia="Arial" w:hAnsi="Arial"/>
                <w:sz w:val="18"/>
                <w:szCs w:val="18"/>
                <w:color w:val="auto"/>
              </w:rPr>
              <w:t>Paris</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Chicago</w:t>
            </w:r>
          </w:p>
        </w:tc>
        <w:tc>
          <w:tcPr>
            <w:tcW w:w="1620" w:type="dxa"/>
            <w:vAlign w:val="bottom"/>
          </w:tcPr>
          <w:p>
            <w:pPr>
              <w:ind w:left="320"/>
              <w:spacing w:after="0"/>
              <w:rPr>
                <w:sz w:val="20"/>
                <w:szCs w:val="20"/>
                <w:color w:val="auto"/>
              </w:rPr>
            </w:pPr>
            <w:r>
              <w:rPr>
                <w:rFonts w:ascii="Arial" w:cs="Arial" w:eastAsia="Arial" w:hAnsi="Arial"/>
                <w:sz w:val="18"/>
                <w:szCs w:val="18"/>
                <w:color w:val="auto"/>
              </w:rPr>
              <w:t>Riyadh</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Dubai</w:t>
            </w:r>
          </w:p>
        </w:tc>
        <w:tc>
          <w:tcPr>
            <w:tcW w:w="1620" w:type="dxa"/>
            <w:vAlign w:val="bottom"/>
          </w:tcPr>
          <w:p>
            <w:pPr>
              <w:ind w:left="320"/>
              <w:spacing w:after="0"/>
              <w:rPr>
                <w:sz w:val="20"/>
                <w:szCs w:val="20"/>
                <w:color w:val="auto"/>
              </w:rPr>
            </w:pPr>
            <w:r>
              <w:rPr>
                <w:rFonts w:ascii="Arial" w:cs="Arial" w:eastAsia="Arial" w:hAnsi="Arial"/>
                <w:sz w:val="18"/>
                <w:szCs w:val="18"/>
                <w:color w:val="auto"/>
              </w:rPr>
              <w:t>Rome</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Düsseldorf</w:t>
            </w:r>
          </w:p>
        </w:tc>
        <w:tc>
          <w:tcPr>
            <w:tcW w:w="1620" w:type="dxa"/>
            <w:vAlign w:val="bottom"/>
          </w:tcPr>
          <w:p>
            <w:pPr>
              <w:ind w:left="320"/>
              <w:spacing w:after="0"/>
              <w:rPr>
                <w:sz w:val="20"/>
                <w:szCs w:val="20"/>
                <w:color w:val="auto"/>
              </w:rPr>
            </w:pPr>
            <w:r>
              <w:rPr>
                <w:rFonts w:ascii="Arial" w:cs="Arial" w:eastAsia="Arial" w:hAnsi="Arial"/>
                <w:sz w:val="18"/>
                <w:szCs w:val="18"/>
                <w:color w:val="auto"/>
              </w:rPr>
              <w:t>San Diego</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Frankfurt</w:t>
            </w:r>
          </w:p>
        </w:tc>
        <w:tc>
          <w:tcPr>
            <w:tcW w:w="1620" w:type="dxa"/>
            <w:vAlign w:val="bottom"/>
          </w:tcPr>
          <w:p>
            <w:pPr>
              <w:ind w:left="320"/>
              <w:spacing w:after="0"/>
              <w:rPr>
                <w:sz w:val="20"/>
                <w:szCs w:val="20"/>
                <w:color w:val="auto"/>
              </w:rPr>
            </w:pPr>
            <w:r>
              <w:rPr>
                <w:rFonts w:ascii="Arial" w:cs="Arial" w:eastAsia="Arial" w:hAnsi="Arial"/>
                <w:sz w:val="18"/>
                <w:szCs w:val="18"/>
                <w:color w:val="auto"/>
              </w:rPr>
              <w:t>San Francisco</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April 3, 2017</w:t>
            </w:r>
          </w:p>
        </w:tc>
        <w:tc>
          <w:tcPr>
            <w:tcW w:w="4500" w:type="dxa"/>
            <w:vAlign w:val="bottom"/>
          </w:tcPr>
          <w:p>
            <w:pPr>
              <w:ind w:left="3220"/>
              <w:spacing w:after="0"/>
              <w:rPr>
                <w:sz w:val="20"/>
                <w:szCs w:val="20"/>
                <w:color w:val="auto"/>
              </w:rPr>
            </w:pPr>
            <w:r>
              <w:rPr>
                <w:rFonts w:ascii="Arial" w:cs="Arial" w:eastAsia="Arial" w:hAnsi="Arial"/>
                <w:sz w:val="18"/>
                <w:szCs w:val="18"/>
                <w:color w:val="auto"/>
              </w:rPr>
              <w:t>Hamburg</w:t>
            </w:r>
          </w:p>
        </w:tc>
        <w:tc>
          <w:tcPr>
            <w:tcW w:w="1620" w:type="dxa"/>
            <w:vAlign w:val="bottom"/>
          </w:tcPr>
          <w:p>
            <w:pPr>
              <w:ind w:left="320"/>
              <w:spacing w:after="0"/>
              <w:rPr>
                <w:sz w:val="20"/>
                <w:szCs w:val="20"/>
                <w:color w:val="auto"/>
              </w:rPr>
            </w:pPr>
            <w:r>
              <w:rPr>
                <w:rFonts w:ascii="Arial" w:cs="Arial" w:eastAsia="Arial" w:hAnsi="Arial"/>
                <w:sz w:val="18"/>
                <w:szCs w:val="18"/>
                <w:color w:val="auto"/>
              </w:rPr>
              <w:t>Seoul</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Hong Kong</w:t>
            </w:r>
          </w:p>
        </w:tc>
        <w:tc>
          <w:tcPr>
            <w:tcW w:w="1620" w:type="dxa"/>
            <w:vAlign w:val="bottom"/>
          </w:tcPr>
          <w:p>
            <w:pPr>
              <w:ind w:left="320"/>
              <w:spacing w:after="0"/>
              <w:rPr>
                <w:sz w:val="20"/>
                <w:szCs w:val="20"/>
                <w:color w:val="auto"/>
              </w:rPr>
            </w:pPr>
            <w:r>
              <w:rPr>
                <w:rFonts w:ascii="Arial" w:cs="Arial" w:eastAsia="Arial" w:hAnsi="Arial"/>
                <w:sz w:val="18"/>
                <w:szCs w:val="18"/>
                <w:color w:val="auto"/>
              </w:rPr>
              <w:t>Shanghai</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Houston</w:t>
            </w:r>
          </w:p>
        </w:tc>
        <w:tc>
          <w:tcPr>
            <w:tcW w:w="1620" w:type="dxa"/>
            <w:vAlign w:val="bottom"/>
          </w:tcPr>
          <w:p>
            <w:pPr>
              <w:ind w:left="320"/>
              <w:spacing w:after="0"/>
              <w:rPr>
                <w:sz w:val="20"/>
                <w:szCs w:val="20"/>
                <w:color w:val="auto"/>
              </w:rPr>
            </w:pPr>
            <w:r>
              <w:rPr>
                <w:rFonts w:ascii="Arial" w:cs="Arial" w:eastAsia="Arial" w:hAnsi="Arial"/>
                <w:sz w:val="18"/>
                <w:szCs w:val="18"/>
                <w:color w:val="auto"/>
              </w:rPr>
              <w:t>Silicon Valley</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London</w:t>
            </w:r>
          </w:p>
        </w:tc>
        <w:tc>
          <w:tcPr>
            <w:tcW w:w="1620" w:type="dxa"/>
            <w:vAlign w:val="bottom"/>
          </w:tcPr>
          <w:p>
            <w:pPr>
              <w:ind w:left="320"/>
              <w:spacing w:after="0"/>
              <w:rPr>
                <w:sz w:val="20"/>
                <w:szCs w:val="20"/>
                <w:color w:val="auto"/>
              </w:rPr>
            </w:pPr>
            <w:r>
              <w:rPr>
                <w:rFonts w:ascii="Arial" w:cs="Arial" w:eastAsia="Arial" w:hAnsi="Arial"/>
                <w:sz w:val="18"/>
                <w:szCs w:val="18"/>
                <w:color w:val="auto"/>
              </w:rPr>
              <w:t>Singapore</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Los Angeles</w:t>
            </w:r>
          </w:p>
        </w:tc>
        <w:tc>
          <w:tcPr>
            <w:tcW w:w="1620" w:type="dxa"/>
            <w:vAlign w:val="bottom"/>
          </w:tcPr>
          <w:p>
            <w:pPr>
              <w:ind w:left="320"/>
              <w:spacing w:after="0"/>
              <w:rPr>
                <w:sz w:val="20"/>
                <w:szCs w:val="20"/>
                <w:color w:val="auto"/>
              </w:rPr>
            </w:pPr>
            <w:r>
              <w:rPr>
                <w:rFonts w:ascii="Arial" w:cs="Arial" w:eastAsia="Arial" w:hAnsi="Arial"/>
                <w:sz w:val="18"/>
                <w:szCs w:val="18"/>
                <w:color w:val="auto"/>
              </w:rPr>
              <w:t>Tokyo</w:t>
            </w:r>
          </w:p>
        </w:tc>
      </w:tr>
      <w:tr>
        <w:trPr>
          <w:trHeight w:val="216"/>
        </w:trPr>
        <w:tc>
          <w:tcPr>
            <w:tcW w:w="4200" w:type="dxa"/>
            <w:vAlign w:val="bottom"/>
          </w:tcPr>
          <w:p>
            <w:pPr>
              <w:spacing w:after="0"/>
              <w:rPr>
                <w:sz w:val="18"/>
                <w:szCs w:val="18"/>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Madrid</w:t>
            </w:r>
          </w:p>
        </w:tc>
        <w:tc>
          <w:tcPr>
            <w:tcW w:w="1620" w:type="dxa"/>
            <w:vAlign w:val="bottom"/>
          </w:tcPr>
          <w:p>
            <w:pPr>
              <w:ind w:left="320"/>
              <w:spacing w:after="0"/>
              <w:rPr>
                <w:sz w:val="20"/>
                <w:szCs w:val="20"/>
                <w:color w:val="auto"/>
              </w:rPr>
            </w:pPr>
            <w:r>
              <w:rPr>
                <w:rFonts w:ascii="Arial" w:cs="Arial" w:eastAsia="Arial" w:hAnsi="Arial"/>
                <w:sz w:val="18"/>
                <w:szCs w:val="18"/>
                <w:color w:val="auto"/>
                <w:w w:val="90"/>
              </w:rPr>
              <w:t>Washington, D.C.</w:t>
            </w:r>
          </w:p>
        </w:tc>
      </w:tr>
      <w:tr>
        <w:trPr>
          <w:trHeight w:val="230"/>
        </w:trPr>
        <w:tc>
          <w:tcPr>
            <w:tcW w:w="4200" w:type="dxa"/>
            <w:vAlign w:val="bottom"/>
          </w:tcPr>
          <w:p>
            <w:pPr>
              <w:spacing w:after="0"/>
              <w:rPr>
                <w:sz w:val="20"/>
                <w:szCs w:val="20"/>
                <w:color w:val="auto"/>
              </w:rPr>
            </w:pPr>
          </w:p>
        </w:tc>
        <w:tc>
          <w:tcPr>
            <w:tcW w:w="4500" w:type="dxa"/>
            <w:vAlign w:val="bottom"/>
          </w:tcPr>
          <w:p>
            <w:pPr>
              <w:ind w:left="3220"/>
              <w:spacing w:after="0"/>
              <w:rPr>
                <w:sz w:val="20"/>
                <w:szCs w:val="20"/>
                <w:color w:val="auto"/>
              </w:rPr>
            </w:pPr>
            <w:r>
              <w:rPr>
                <w:rFonts w:ascii="Arial" w:cs="Arial" w:eastAsia="Arial" w:hAnsi="Arial"/>
                <w:sz w:val="18"/>
                <w:szCs w:val="18"/>
                <w:color w:val="auto"/>
              </w:rPr>
              <w:t>Milan</w:t>
            </w:r>
          </w:p>
        </w:tc>
        <w:tc>
          <w:tcPr>
            <w:tcW w:w="162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Re:</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Verona Pharma plc</w:t>
            </w:r>
          </w:p>
        </w:tc>
        <w:tc>
          <w:tcPr>
            <w:tcW w:w="1220" w:type="dxa"/>
            <w:vAlign w:val="bottom"/>
            <w:gridSpan w:val="2"/>
          </w:tcPr>
          <w:p>
            <w:pPr>
              <w:spacing w:after="0"/>
              <w:rPr>
                <w:sz w:val="18"/>
                <w:szCs w:val="18"/>
                <w:color w:val="auto"/>
              </w:rPr>
            </w:pPr>
          </w:p>
        </w:tc>
      </w:tr>
      <w:tr>
        <w:trPr>
          <w:trHeight w:val="196"/>
        </w:trPr>
        <w:tc>
          <w:tcPr>
            <w:tcW w:w="720" w:type="dxa"/>
            <w:vAlign w:val="bottom"/>
          </w:tcPr>
          <w:p>
            <w:pPr>
              <w:spacing w:after="0"/>
              <w:rPr>
                <w:sz w:val="17"/>
                <w:szCs w:val="17"/>
                <w:color w:val="auto"/>
              </w:rPr>
            </w:pPr>
          </w:p>
        </w:tc>
        <w:tc>
          <w:tcPr>
            <w:tcW w:w="26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Registration Statement on Form F-1</w:t>
            </w:r>
          </w:p>
        </w:tc>
      </w:tr>
      <w:tr>
        <w:trPr>
          <w:trHeight w:val="196"/>
        </w:trPr>
        <w:tc>
          <w:tcPr>
            <w:tcW w:w="720" w:type="dxa"/>
            <w:vAlign w:val="bottom"/>
          </w:tcPr>
          <w:p>
            <w:pPr>
              <w:spacing w:after="0"/>
              <w:rPr>
                <w:sz w:val="17"/>
                <w:szCs w:val="17"/>
                <w:color w:val="auto"/>
              </w:rPr>
            </w:pPr>
          </w:p>
        </w:tc>
        <w:tc>
          <w:tcPr>
            <w:tcW w:w="15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2"/>
              </w:rPr>
              <w:t>CIK No. 0001657312</w:t>
            </w:r>
          </w:p>
        </w:tc>
        <w:tc>
          <w:tcPr>
            <w:tcW w:w="1020" w:type="dxa"/>
            <w:vAlign w:val="bottom"/>
          </w:tcPr>
          <w:p>
            <w:pPr>
              <w:spacing w:after="0"/>
              <w:rPr>
                <w:sz w:val="17"/>
                <w:szCs w:val="17"/>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On behalf of Verona Pharma plc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transmitting this letter in response to a comment received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by letter dated March 17, 2017 with respect to the Company’s draft Registration Statement on Form F-1, as amended by Amendment No. 1 and Amendment No. 2 (the “</w:t>
      </w:r>
      <w:r>
        <w:rPr>
          <w:rFonts w:ascii="Arial" w:cs="Arial" w:eastAsia="Arial" w:hAnsi="Arial"/>
          <w:sz w:val="17"/>
          <w:szCs w:val="17"/>
          <w:b w:val="1"/>
          <w:bCs w:val="1"/>
          <w:i w:val="1"/>
          <w:iCs w:val="1"/>
          <w:color w:val="auto"/>
        </w:rPr>
        <w:t>Confidential Registration Statement</w:t>
      </w:r>
      <w:r>
        <w:rPr>
          <w:rFonts w:ascii="Arial" w:cs="Arial" w:eastAsia="Arial" w:hAnsi="Arial"/>
          <w:sz w:val="17"/>
          <w:szCs w:val="17"/>
          <w:color w:val="auto"/>
        </w:rPr>
        <w:t>”). This letter is being submitted to you with a copy of the Registration Statement on Form F-1, which was filed on EDGAR on April 3, 2017 and revises the Confidential Registration Statement to address the Staff’s comments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bold and numbered paragraph below corresponds to the numbered paragraph in the Staff’s letter and is followed by the Company’s response. For the Staff’s convenience, we are also sending, by courier, copies of this letter and marked copies of the Registration Statement that reflect changes made from the Confidential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Selected Consolidated Financial Data, page 63</w:t>
      </w:r>
    </w:p>
    <w:p>
      <w:pPr>
        <w:spacing w:after="0" w:line="212" w:lineRule="exact"/>
        <w:rPr>
          <w:sz w:val="24"/>
          <w:szCs w:val="24"/>
          <w:color w:val="auto"/>
        </w:rPr>
      </w:pPr>
    </w:p>
    <w:p>
      <w:pPr>
        <w:ind w:left="820" w:hanging="812"/>
        <w:spacing w:after="0"/>
        <w:tabs>
          <w:tab w:leader="none" w:pos="8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Loss per ordinary share should be rounded to the nearest cent, in order not to imply a greater degree of precision than exists.</w:t>
      </w:r>
    </w:p>
    <w:p>
      <w:pPr>
        <w:spacing w:after="0" w:line="241" w:lineRule="exact"/>
        <w:rPr>
          <w:sz w:val="24"/>
          <w:szCs w:val="24"/>
          <w:color w:val="auto"/>
        </w:rPr>
      </w:pPr>
    </w:p>
    <w:p>
      <w:pPr>
        <w:ind w:left="820" w:right="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the disclosure in the Registration Statement on pages 9 and 66 to present loss per ordinary share rounded to the nearest cent.</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foregoing response or the enclosed Registration Statement, please do not hesitate to contact me by telephone at (212) 906-2916.</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Nathan Ajiashvili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Nathan Ajiashvili</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4"/>
          <w:szCs w:val="24"/>
          <w:color w:val="auto"/>
        </w:rPr>
      </w:pPr>
    </w:p>
    <w:p>
      <w:pPr>
        <w:ind w:left="440" w:right="7460" w:hanging="432"/>
        <w:spacing w:after="0" w:line="342" w:lineRule="auto"/>
        <w:tabs>
          <w:tab w:leader="none" w:pos="434" w:val="left"/>
        </w:tabs>
        <w:numPr>
          <w:ilvl w:val="0"/>
          <w:numId w:val="2"/>
        </w:numPr>
        <w:rPr>
          <w:rFonts w:ascii="Arial" w:cs="Arial" w:eastAsia="Arial" w:hAnsi="Arial"/>
          <w:sz w:val="16"/>
          <w:szCs w:val="16"/>
          <w:color w:val="auto"/>
        </w:rPr>
      </w:pPr>
      <w:r>
        <w:rPr>
          <w:rFonts w:ascii="Arial" w:cs="Arial" w:eastAsia="Arial" w:hAnsi="Arial"/>
          <w:sz w:val="16"/>
          <w:szCs w:val="16"/>
          <w:color w:val="auto"/>
        </w:rPr>
        <w:t>Jan-Anders Karlsson, Ph.D., Verona Pharma plc Peter N. Handrinos, Latham &amp; Watkins LLP</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449" w:right="29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2019-12-08T04:39:38Z</dcterms:created>
  <dcterms:modified xsi:type="dcterms:W3CDTF">2019-12-08T04:39:38Z</dcterms:modified>
</cp:coreProperties>
</file>