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-227330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24130</wp:posOffset>
            </wp:positionV>
            <wp:extent cx="7048500" cy="4267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267835"/>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ACKERMANN CHRISTINA</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(Last)</w:t>
            </w:r>
          </w:p>
        </w:tc>
        <w:tc>
          <w:tcPr>
            <w:tcW w:w="1380" w:type="dxa"/>
            <w:vAlign w:val="bottom"/>
          </w:tcPr>
          <w:p>
            <w:pPr>
              <w:ind w:left="280"/>
              <w:spacing w:after="0"/>
              <w:rPr>
                <w:sz w:val="20"/>
                <w:szCs w:val="20"/>
                <w:color w:val="auto"/>
              </w:rPr>
            </w:pPr>
            <w:r>
              <w:rPr>
                <w:rFonts w:ascii="Arial" w:cs="Arial" w:eastAsia="Arial" w:hAnsi="Arial"/>
                <w:sz w:val="12"/>
                <w:szCs w:val="12"/>
                <w:color w:val="auto"/>
              </w:rPr>
              <w:t>(First)</w:t>
            </w:r>
          </w:p>
        </w:tc>
        <w:tc>
          <w:tcPr>
            <w:tcW w:w="1320" w:type="dxa"/>
            <w:vAlign w:val="bottom"/>
          </w:tcPr>
          <w:p>
            <w:pPr>
              <w:ind w:left="120"/>
              <w:spacing w:after="0"/>
              <w:rPr>
                <w:sz w:val="20"/>
                <w:szCs w:val="20"/>
                <w:color w:val="auto"/>
              </w:rPr>
            </w:pPr>
            <w:r>
              <w:rPr>
                <w:rFonts w:ascii="Arial" w:cs="Arial" w:eastAsia="Arial" w:hAnsi="Arial"/>
                <w:sz w:val="12"/>
                <w:szCs w:val="12"/>
                <w:color w:val="auto"/>
              </w:rPr>
              <w:t>(Middle)</w:t>
            </w:r>
          </w:p>
        </w:tc>
      </w:tr>
      <w:tr>
        <w:trPr>
          <w:trHeight w:val="261"/>
        </w:trPr>
        <w:tc>
          <w:tcPr>
            <w:tcW w:w="20" w:type="dxa"/>
            <w:vAlign w:val="bottom"/>
          </w:tcPr>
          <w:p>
            <w:pPr>
              <w:spacing w:after="0"/>
              <w:rPr>
                <w:sz w:val="22"/>
                <w:szCs w:val="22"/>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0000FF"/>
              </w:rPr>
              <w:t>3 MORE LONDON RIVERSIDE</w:t>
            </w:r>
          </w:p>
        </w:tc>
        <w:tc>
          <w:tcPr>
            <w:tcW w:w="132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r>
      <w:tr>
        <w:trPr>
          <w:trHeight w:val="248"/>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LONDON</w:t>
            </w:r>
          </w:p>
        </w:tc>
        <w:tc>
          <w:tcPr>
            <w:tcW w:w="1380" w:type="dxa"/>
            <w:vAlign w:val="bottom"/>
          </w:tcPr>
          <w:p>
            <w:pPr>
              <w:ind w:left="280"/>
              <w:spacing w:after="0"/>
              <w:rPr>
                <w:sz w:val="20"/>
                <w:szCs w:val="20"/>
                <w:color w:val="auto"/>
              </w:rPr>
            </w:pPr>
            <w:r>
              <w:rPr>
                <w:rFonts w:ascii="Arial" w:cs="Arial" w:eastAsia="Arial" w:hAnsi="Arial"/>
                <w:sz w:val="16"/>
                <w:szCs w:val="16"/>
                <w:color w:val="0000FF"/>
              </w:rPr>
              <w:t>X0</w:t>
            </w:r>
          </w:p>
        </w:tc>
        <w:tc>
          <w:tcPr>
            <w:tcW w:w="1320" w:type="dxa"/>
            <w:vAlign w:val="bottom"/>
          </w:tcPr>
          <w:p>
            <w:pPr>
              <w:ind w:left="120"/>
              <w:spacing w:after="0"/>
              <w:rPr>
                <w:sz w:val="20"/>
                <w:szCs w:val="20"/>
                <w:color w:val="auto"/>
              </w:rPr>
            </w:pPr>
            <w:r>
              <w:rPr>
                <w:rFonts w:ascii="Arial" w:cs="Arial" w:eastAsia="Arial" w:hAnsi="Arial"/>
                <w:sz w:val="16"/>
                <w:szCs w:val="16"/>
                <w:color w:val="0000FF"/>
              </w:rPr>
              <w:t>SE1 2RE</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380" w:type="dxa"/>
            <w:vAlign w:val="bottom"/>
          </w:tcPr>
          <w:p>
            <w:pPr>
              <w:ind w:left="280"/>
              <w:spacing w:after="0"/>
              <w:rPr>
                <w:sz w:val="20"/>
                <w:szCs w:val="20"/>
                <w:color w:val="auto"/>
              </w:rPr>
            </w:pPr>
            <w:r>
              <w:rPr>
                <w:rFonts w:ascii="Arial" w:cs="Arial" w:eastAsia="Arial" w:hAnsi="Arial"/>
                <w:sz w:val="12"/>
                <w:szCs w:val="12"/>
                <w:color w:val="auto"/>
              </w:rPr>
              <w:t>(State)</w:t>
            </w:r>
          </w:p>
        </w:tc>
        <w:tc>
          <w:tcPr>
            <w:tcW w:w="1320" w:type="dxa"/>
            <w:vAlign w:val="bottom"/>
          </w:tcPr>
          <w:p>
            <w:pPr>
              <w:ind w:left="1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1"/>
        </w:trPr>
        <w:tc>
          <w:tcPr>
            <w:tcW w:w="382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Verona Pharma plc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VRNA</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6"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6"/>
        </w:trPr>
        <w:tc>
          <w:tcPr>
            <w:tcW w:w="158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ind w:left="42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1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4" w:lineRule="exact"/>
        <w:rPr>
          <w:sz w:val="24"/>
          <w:szCs w:val="24"/>
          <w:color w:val="auto"/>
        </w:rPr>
      </w:pPr>
    </w:p>
    <w:p>
      <w:pPr>
        <w:ind w:left="320" w:right="340"/>
        <w:spacing w:after="0" w:line="26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840" w:type="dxa"/>
            <w:vAlign w:val="bottom"/>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Share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ind w:left="60"/>
              <w:spacing w:after="0"/>
              <w:rPr>
                <w:sz w:val="20"/>
                <w:szCs w:val="20"/>
                <w:color w:val="auto"/>
              </w:rPr>
            </w:pPr>
            <w:r>
              <w:rPr>
                <w:rFonts w:ascii="Arial" w:cs="Arial" w:eastAsia="Arial" w:hAnsi="Arial"/>
                <w:sz w:val="12"/>
                <w:szCs w:val="12"/>
                <w:color w:val="0000FF"/>
              </w:rPr>
              <w:t>Options</w:t>
            </w:r>
          </w:p>
        </w:tc>
        <w:tc>
          <w:tcPr>
            <w:tcW w:w="760" w:type="dxa"/>
            <w:vAlign w:val="bottom"/>
          </w:tcPr>
          <w:p>
            <w:pPr>
              <w:ind w:left="180"/>
              <w:spacing w:after="0" w:line="19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2.43</w:t>
            </w:r>
            <w:r>
              <w:rPr>
                <w:rFonts w:ascii="Arial" w:cs="Arial" w:eastAsia="Arial" w:hAnsi="Arial"/>
                <w:sz w:val="20"/>
                <w:szCs w:val="20"/>
                <w:color w:val="008000"/>
                <w:vertAlign w:val="superscript"/>
              </w:rPr>
              <w:t>(1)</w:t>
            </w:r>
          </w:p>
        </w:tc>
        <w:tc>
          <w:tcPr>
            <w:tcW w:w="1040" w:type="dxa"/>
            <w:vAlign w:val="bottom"/>
          </w:tcPr>
          <w:p>
            <w:pPr>
              <w:jc w:val="right"/>
              <w:ind w:right="182"/>
              <w:spacing w:after="0"/>
              <w:rPr>
                <w:sz w:val="20"/>
                <w:szCs w:val="20"/>
                <w:color w:val="auto"/>
              </w:rPr>
            </w:pPr>
            <w:r>
              <w:rPr>
                <w:rFonts w:ascii="Arial" w:cs="Arial" w:eastAsia="Arial" w:hAnsi="Arial"/>
                <w:sz w:val="12"/>
                <w:szCs w:val="12"/>
                <w:color w:val="0000FF"/>
              </w:rPr>
              <w:t>09/01/2023</w:t>
            </w:r>
          </w:p>
        </w:tc>
        <w:tc>
          <w:tcPr>
            <w:tcW w:w="104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2"/>
                <w:szCs w:val="12"/>
                <w:color w:val="0000FF"/>
              </w:rPr>
              <w:t>A</w:t>
            </w:r>
          </w:p>
        </w:tc>
        <w:tc>
          <w:tcPr>
            <w:tcW w:w="720" w:type="dxa"/>
            <w:vAlign w:val="bottom"/>
          </w:tcPr>
          <w:p>
            <w:pPr>
              <w:ind w:left="80"/>
              <w:spacing w:after="0" w:line="196" w:lineRule="exact"/>
              <w:rPr>
                <w:sz w:val="20"/>
                <w:szCs w:val="20"/>
                <w:color w:val="auto"/>
              </w:rPr>
            </w:pPr>
            <w:r>
              <w:rPr>
                <w:rFonts w:ascii="Arial" w:cs="Arial" w:eastAsia="Arial" w:hAnsi="Arial"/>
                <w:sz w:val="12"/>
                <w:szCs w:val="12"/>
                <w:color w:val="0000FF"/>
              </w:rPr>
              <w:t>144,000</w:t>
            </w:r>
            <w:r>
              <w:rPr>
                <w:rFonts w:ascii="Arial" w:cs="Arial" w:eastAsia="Arial" w:hAnsi="Arial"/>
                <w:sz w:val="20"/>
                <w:szCs w:val="20"/>
                <w:color w:val="008000"/>
                <w:vertAlign w:val="superscript"/>
              </w:rPr>
              <w:t>(1)</w:t>
            </w:r>
          </w:p>
        </w:tc>
        <w:tc>
          <w:tcPr>
            <w:tcW w:w="24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(2)</w:t>
            </w:r>
          </w:p>
        </w:tc>
        <w:tc>
          <w:tcPr>
            <w:tcW w:w="700" w:type="dxa"/>
            <w:vAlign w:val="bottom"/>
          </w:tcPr>
          <w:p>
            <w:pPr>
              <w:ind w:left="60"/>
              <w:spacing w:after="0"/>
              <w:rPr>
                <w:sz w:val="20"/>
                <w:szCs w:val="20"/>
                <w:color w:val="auto"/>
              </w:rPr>
            </w:pPr>
            <w:r>
              <w:rPr>
                <w:rFonts w:ascii="Arial" w:cs="Arial" w:eastAsia="Arial" w:hAnsi="Arial"/>
                <w:sz w:val="12"/>
                <w:szCs w:val="12"/>
                <w:color w:val="0000FF"/>
              </w:rPr>
              <w:t>08/31/2033</w:t>
            </w:r>
          </w:p>
        </w:tc>
        <w:tc>
          <w:tcPr>
            <w:tcW w:w="580" w:type="dxa"/>
            <w:vAlign w:val="bottom"/>
          </w:tcPr>
          <w:p>
            <w:pPr>
              <w:ind w:left="60"/>
              <w:spacing w:after="0"/>
              <w:rPr>
                <w:sz w:val="20"/>
                <w:szCs w:val="20"/>
                <w:color w:val="auto"/>
              </w:rPr>
            </w:pPr>
            <w:r>
              <w:rPr>
                <w:rFonts w:ascii="Arial" w:cs="Arial" w:eastAsia="Arial" w:hAnsi="Arial"/>
                <w:sz w:val="12"/>
                <w:szCs w:val="12"/>
                <w:color w:val="0000FF"/>
              </w:rPr>
              <w:t>Ordinary</w:t>
            </w:r>
          </w:p>
        </w:tc>
        <w:tc>
          <w:tcPr>
            <w:tcW w:w="780" w:type="dxa"/>
            <w:vAlign w:val="bottom"/>
          </w:tcPr>
          <w:p>
            <w:pPr>
              <w:ind w:left="60"/>
              <w:spacing w:after="0" w:line="196" w:lineRule="exact"/>
              <w:rPr>
                <w:sz w:val="20"/>
                <w:szCs w:val="20"/>
                <w:color w:val="auto"/>
              </w:rPr>
            </w:pPr>
            <w:r>
              <w:rPr>
                <w:rFonts w:ascii="Arial" w:cs="Arial" w:eastAsia="Arial" w:hAnsi="Arial"/>
                <w:sz w:val="16"/>
                <w:szCs w:val="16"/>
                <w:color w:val="0000FF"/>
                <w:w w:val="94"/>
              </w:rPr>
              <w:t>144,000</w:t>
            </w:r>
            <w:r>
              <w:rPr>
                <w:rFonts w:ascii="Arial" w:cs="Arial" w:eastAsia="Arial" w:hAnsi="Arial"/>
                <w:sz w:val="20"/>
                <w:szCs w:val="20"/>
                <w:color w:val="008000"/>
                <w:w w:val="94"/>
                <w:vertAlign w:val="superscript"/>
              </w:rPr>
              <w:t>(1)</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00"/>
              <w:spacing w:after="0" w:line="196" w:lineRule="exact"/>
              <w:rPr>
                <w:sz w:val="20"/>
                <w:szCs w:val="20"/>
                <w:color w:val="auto"/>
              </w:rPr>
            </w:pPr>
            <w:r>
              <w:rPr>
                <w:rFonts w:ascii="Arial" w:cs="Arial" w:eastAsia="Arial" w:hAnsi="Arial"/>
                <w:sz w:val="12"/>
                <w:szCs w:val="12"/>
                <w:color w:val="0000FF"/>
              </w:rPr>
              <w:t>144,000</w:t>
            </w:r>
            <w:r>
              <w:rPr>
                <w:rFonts w:ascii="Arial" w:cs="Arial" w:eastAsia="Arial" w:hAnsi="Arial"/>
                <w:sz w:val="20"/>
                <w:szCs w:val="20"/>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ind w:left="120"/>
              <w:spacing w:after="0" w:line="89" w:lineRule="exact"/>
              <w:rPr>
                <w:sz w:val="20"/>
                <w:szCs w:val="20"/>
                <w:color w:val="auto"/>
              </w:rPr>
            </w:pPr>
            <w:r>
              <w:rPr>
                <w:rFonts w:ascii="Arial" w:cs="Arial" w:eastAsia="Arial" w:hAnsi="Arial"/>
                <w:sz w:val="10"/>
                <w:szCs w:val="10"/>
                <w:color w:val="0000FF"/>
              </w:rPr>
              <w:t>Shares</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32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and becomes exercisable as to one-third of the underlying options on September 1, 2024 and the remainder in eight equal quarterly installments over the two years thereafter.</w:t>
      </w:r>
    </w:p>
    <w:p>
      <w:pPr>
        <w:spacing w:after="0" w:line="6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09/05/2023</w:t>
            </w:r>
          </w:p>
        </w:tc>
        <w:tc>
          <w:tcPr>
            <w:tcW w:w="0" w:type="dxa"/>
            <w:vAlign w:val="bottom"/>
          </w:tcPr>
          <w:p>
            <w:pPr>
              <w:spacing w:after="0"/>
              <w:rPr>
                <w:sz w:val="1"/>
                <w:szCs w:val="1"/>
                <w:color w:val="auto"/>
              </w:rPr>
            </w:pPr>
          </w:p>
        </w:tc>
      </w:tr>
      <w:tr>
        <w:trPr>
          <w:trHeight w:val="85"/>
        </w:trPr>
        <w:tc>
          <w:tcPr>
            <w:tcW w:w="1840" w:type="dxa"/>
            <w:vAlign w:val="bottom"/>
            <w:vMerge w:val="restart"/>
          </w:tcPr>
          <w:p>
            <w:pPr>
              <w:spacing w:after="0" w:line="180" w:lineRule="exact"/>
              <w:rPr>
                <w:sz w:val="20"/>
                <w:szCs w:val="20"/>
                <w:color w:val="auto"/>
              </w:rPr>
            </w:pPr>
            <w:r>
              <w:rPr>
                <w:rFonts w:ascii="Arial" w:cs="Arial" w:eastAsia="Arial" w:hAnsi="Arial"/>
                <w:sz w:val="16"/>
                <w:szCs w:val="16"/>
                <w:color w:val="0000FF"/>
                <w:w w:val="93"/>
              </w:rPr>
              <w:t>for Christina M. Ackermann</w:t>
            </w:r>
          </w:p>
        </w:tc>
        <w:tc>
          <w:tcPr>
            <w:tcW w:w="36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auto"/>
            </w:tcBorders>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1871"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2023-09-05T15:12:24Z</dcterms:created>
  <dcterms:modified xsi:type="dcterms:W3CDTF">2023-09-05T15:12:24Z</dcterms:modified>
</cp:coreProperties>
</file>