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ZACCARDELLI DAVID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 MORE LONDON RIVERSIDE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SE1 2RE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Verona Pharma plc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VRNA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05/01/2024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88,544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1.9313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 xml:space="preserve"> 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15,854,048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Reported securities are represented by American Depositary Shares ("ADSs"), each of which represents eight (8) Ordinary Shares of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number of Ordinary Shares withheld to satisfy the tax withholding obligation in connection with the vesting of certain previously reported Restricted Share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represents the closing price of the Issuer's ADSs on the Nasdaq Stock Market LLC on April 30, 2024 divided by eight (8).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(i) 3,050,000 Ordinary Shares underlying Restricted Share Units, each of which represents a contingent right to receive one (1) Ordinary Share of the Issuer (which are represented by 381,250 ADSs); and (ii) 12,804,048 Ordinary Shares underlying 1,600,506 ADSs.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Claire Poll,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David Zaccardelli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27642" TargetMode="External"/><Relationship Id="rId13" Type="http://schemas.openxmlformats.org/officeDocument/2006/relationships/hyperlink" Target="http://www.sec.gov/cgi-bin/browse-edgar?action=getcompany&amp;CIK=0001657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2024-05-03T18:27:31Z</dcterms:created>
  <dcterms:modified xsi:type="dcterms:W3CDTF">2024-05-03T18:27:31Z</dcterms:modified>
</cp:coreProperties>
</file>