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-230505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5220335</wp:posOffset>
            </wp:positionH>
            <wp:positionV relativeFrom="paragraph">
              <wp:posOffset>-605790</wp:posOffset>
            </wp:positionV>
            <wp:extent cx="57150" cy="619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26035</wp:posOffset>
            </wp:positionV>
            <wp:extent cx="7048500" cy="4140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4140835"/>
                    </a:xfrm>
                    <a:prstGeom prst="rect">
                      <a:avLst/>
                    </a:prstGeom>
                    <a:noFill/>
                  </pic:spPr>
                </pic:pic>
              </a:graphicData>
            </a:graphic>
          </wp:anchor>
        </w:drawing>
      </w:r>
    </w:p>
    <w:p>
      <w:pPr>
        <w:spacing w:after="0" w:line="56" w:lineRule="exact"/>
        <w:rPr>
          <w:sz w:val="24"/>
          <w:szCs w:val="24"/>
          <w:color w:val="auto"/>
        </w:rPr>
      </w:pPr>
    </w:p>
    <w:p>
      <w:pPr>
        <w:sectPr>
          <w:pgSz w:w="11900" w:h="16838" w:orient="portrait"/>
          <w:cols w:equalWidth="0" w:num="2">
            <w:col w:w="2180" w:space="460"/>
            <w:col w:w="8440"/>
          </w:cols>
          <w:pgMar w:left="460" w:top="214"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gridSpan w:val="8"/>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5"/>
            <w:vMerge w:val="restart"/>
          </w:tcPr>
          <w:p>
            <w:pPr>
              <w:ind w:left="20"/>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Edwards Martin</w:t>
              </w:r>
            </w:hyperlink>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80" w:type="dxa"/>
            <w:vAlign w:val="bottom"/>
            <w:gridSpan w:val="8"/>
          </w:tcPr>
          <w:p>
            <w:pPr>
              <w:ind w:left="60"/>
              <w:spacing w:after="0" w:line="162"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 xml:space="preserve">Verona Pharma plc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VRNA</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5"/>
            <w:vMerge w:val="continue"/>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700" w:type="dxa"/>
            <w:vAlign w:val="bottom"/>
            <w:vMerge w:val="restart"/>
          </w:tcPr>
          <w:p>
            <w:pPr>
              <w:ind w:left="160"/>
              <w:spacing w:after="0"/>
              <w:rPr>
                <w:sz w:val="20"/>
                <w:szCs w:val="20"/>
                <w:color w:val="auto"/>
              </w:rPr>
            </w:pPr>
            <w:r>
              <w:rPr>
                <w:rFonts w:ascii="Arial" w:cs="Arial" w:eastAsia="Arial" w:hAnsi="Arial"/>
                <w:sz w:val="12"/>
                <w:szCs w:val="12"/>
                <w:color w:val="auto"/>
              </w:rPr>
              <w:t>Director</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2"/>
            <w:vMerge w:val="restart"/>
          </w:tcPr>
          <w:p>
            <w:pPr>
              <w:ind w:left="160"/>
              <w:spacing w:after="0" w:line="131" w:lineRule="exact"/>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4"/>
                <w:szCs w:val="4"/>
                <w:color w:val="auto"/>
              </w:rPr>
            </w:pPr>
          </w:p>
        </w:tc>
        <w:tc>
          <w:tcPr>
            <w:tcW w:w="1440" w:type="dxa"/>
            <w:vAlign w:val="bottom"/>
            <w:gridSpan w:val="4"/>
            <w:vMerge w:val="restart"/>
          </w:tcPr>
          <w:p>
            <w:pPr>
              <w:ind w:left="200"/>
              <w:spacing w:after="0" w:line="131"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020" w:type="dxa"/>
            <w:vAlign w:val="bottom"/>
          </w:tcPr>
          <w:p>
            <w:pPr>
              <w:ind w:left="60"/>
              <w:spacing w:after="0"/>
              <w:rPr>
                <w:sz w:val="20"/>
                <w:szCs w:val="20"/>
                <w:color w:val="auto"/>
              </w:rPr>
            </w:pPr>
            <w:r>
              <w:rPr>
                <w:rFonts w:ascii="Arial" w:cs="Arial" w:eastAsia="Arial" w:hAnsi="Arial"/>
                <w:sz w:val="12"/>
                <w:szCs w:val="12"/>
                <w:color w:val="auto"/>
              </w:rPr>
              <w:t>(Middle)</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8"/>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ind w:left="160"/>
              <w:spacing w:after="0"/>
              <w:rPr>
                <w:sz w:val="20"/>
                <w:szCs w:val="20"/>
                <w:color w:val="auto"/>
              </w:rPr>
            </w:pPr>
            <w:r>
              <w:rPr>
                <w:rFonts w:ascii="Arial" w:cs="Arial" w:eastAsia="Arial" w:hAnsi="Arial"/>
                <w:sz w:val="12"/>
                <w:szCs w:val="12"/>
                <w:color w:val="auto"/>
              </w:rPr>
              <w:t>below)</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ind w:left="20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color w:val="0000FF"/>
              </w:rPr>
              <w:t>3 MORE LONDON RIVERSIDE</w:t>
            </w:r>
          </w:p>
        </w:tc>
        <w:tc>
          <w:tcPr>
            <w:tcW w:w="1020" w:type="dxa"/>
            <w:vAlign w:val="bottom"/>
          </w:tcPr>
          <w:p>
            <w:pPr>
              <w:spacing w:after="0"/>
              <w:rPr>
                <w:sz w:val="18"/>
                <w:szCs w:val="18"/>
                <w:color w:val="auto"/>
              </w:rPr>
            </w:pPr>
          </w:p>
        </w:tc>
        <w:tc>
          <w:tcPr>
            <w:tcW w:w="1500" w:type="dxa"/>
            <w:vAlign w:val="bottom"/>
            <w:gridSpan w:val="5"/>
          </w:tcPr>
          <w:p>
            <w:pPr>
              <w:ind w:left="380"/>
              <w:spacing w:after="0"/>
              <w:rPr>
                <w:sz w:val="20"/>
                <w:szCs w:val="20"/>
                <w:color w:val="auto"/>
              </w:rPr>
            </w:pPr>
            <w:r>
              <w:rPr>
                <w:rFonts w:ascii="Times New Roman" w:cs="Times New Roman" w:eastAsia="Times New Roman" w:hAnsi="Times New Roman"/>
                <w:sz w:val="16"/>
                <w:szCs w:val="16"/>
                <w:color w:val="0000FF"/>
              </w:rPr>
              <w:t>04/28/2022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gridSpan w:val="6"/>
            <w:vMerge w:val="continue"/>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560" w:type="dxa"/>
            <w:vAlign w:val="bottom"/>
            <w:tcBorders>
              <w:bottom w:val="single" w:sz="8" w:color="9A9A9A"/>
            </w:tcBorders>
          </w:tcPr>
          <w:p>
            <w:pPr>
              <w:spacing w:after="0"/>
              <w:rPr>
                <w:sz w:val="21"/>
                <w:szCs w:val="21"/>
                <w:color w:val="auto"/>
              </w:rPr>
            </w:pPr>
          </w:p>
        </w:tc>
        <w:tc>
          <w:tcPr>
            <w:tcW w:w="64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1060" w:type="dxa"/>
            <w:vAlign w:val="bottom"/>
            <w:tcBorders>
              <w:bottom w:val="single" w:sz="8" w:color="9A9A9A"/>
            </w:tcBorders>
          </w:tcPr>
          <w:p>
            <w:pPr>
              <w:spacing w:after="0"/>
              <w:rPr>
                <w:sz w:val="21"/>
                <w:szCs w:val="21"/>
                <w:color w:val="auto"/>
              </w:rPr>
            </w:pPr>
          </w:p>
        </w:tc>
        <w:tc>
          <w:tcPr>
            <w:tcW w:w="1020" w:type="dxa"/>
            <w:vAlign w:val="bottom"/>
            <w:tcBorders>
              <w:bottom w:val="single" w:sz="8" w:color="9A9A9A"/>
            </w:tcBorders>
          </w:tcPr>
          <w:p>
            <w:pPr>
              <w:spacing w:after="0"/>
              <w:rPr>
                <w:sz w:val="21"/>
                <w:szCs w:val="21"/>
                <w:color w:val="auto"/>
              </w:rPr>
            </w:pPr>
          </w:p>
        </w:tc>
        <w:tc>
          <w:tcPr>
            <w:tcW w:w="240" w:type="dxa"/>
            <w:vAlign w:val="bottom"/>
            <w:tcBorders>
              <w:bottom w:val="single" w:sz="8" w:color="9A9A9A"/>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500" w:type="dxa"/>
            <w:vAlign w:val="bottom"/>
            <w:tcBorders>
              <w:bottom w:val="single" w:sz="8" w:color="808080"/>
            </w:tcBorders>
            <w:gridSpan w:val="4"/>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940" w:type="dxa"/>
            <w:vAlign w:val="bottom"/>
            <w:tcBorders>
              <w:bottom w:val="single" w:sz="8" w:color="808080"/>
            </w:tcBorders>
            <w:gridSpan w:val="3"/>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2880" w:type="dxa"/>
            <w:vAlign w:val="bottom"/>
            <w:tcBorders>
              <w:bottom w:val="single" w:sz="8" w:color="808080"/>
            </w:tcBorders>
            <w:gridSpan w:val="6"/>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tcBorders>
              <w:top w:val="single" w:sz="8" w:color="2C2C2C"/>
            </w:tcBorders>
            <w:gridSpan w:val="9"/>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Borders>
              <w:top w:val="single" w:sz="8" w:color="2C2C2C"/>
            </w:tcBorders>
          </w:tcPr>
          <w:p>
            <w:pPr>
              <w:spacing w:after="0"/>
              <w:rPr>
                <w:sz w:val="15"/>
                <w:szCs w:val="15"/>
                <w:color w:val="auto"/>
              </w:rPr>
            </w:pPr>
          </w:p>
        </w:tc>
        <w:tc>
          <w:tcPr>
            <w:tcW w:w="330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LONDON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X0</w:t>
            </w:r>
          </w:p>
        </w:tc>
        <w:tc>
          <w:tcPr>
            <w:tcW w:w="10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SE1 2RE</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0000FF"/>
              </w:rPr>
              <w:t>X</w:t>
            </w:r>
          </w:p>
        </w:tc>
        <w:tc>
          <w:tcPr>
            <w:tcW w:w="216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80" w:type="dxa"/>
            <w:vAlign w:val="bottom"/>
            <w:gridSpan w:val="7"/>
          </w:tcPr>
          <w:p>
            <w:pPr>
              <w:ind w:left="160"/>
              <w:spacing w:after="0" w:line="119"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020" w:type="dxa"/>
            <w:vAlign w:val="bottom"/>
          </w:tcPr>
          <w:p>
            <w:pPr>
              <w:ind w:left="6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7"/>
          </w:tcPr>
          <w:p>
            <w:pPr>
              <w:ind w:left="9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5"/>
          </w:tcPr>
          <w:p>
            <w:pPr>
              <w:ind w:left="88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3"/>
          </w:tcPr>
          <w:p>
            <w:pPr>
              <w:ind w:left="18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5"/>
          </w:tcPr>
          <w:p>
            <w:pPr>
              <w:ind w:left="880"/>
              <w:spacing w:after="0" w:line="125"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80" w:type="dxa"/>
            <w:vAlign w:val="bottom"/>
            <w:gridSpan w:val="6"/>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5"/>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70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34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gridSpan w:val="4"/>
          </w:tcPr>
          <w:p>
            <w:pPr>
              <w:spacing w:after="0"/>
              <w:rPr>
                <w:sz w:val="6"/>
                <w:szCs w:val="6"/>
                <w:color w:val="auto"/>
              </w:rPr>
            </w:pPr>
          </w:p>
        </w:tc>
        <w:tc>
          <w:tcPr>
            <w:tcW w:w="1500" w:type="dxa"/>
            <w:vAlign w:val="bottom"/>
            <w:tcBorders>
              <w:bottom w:val="single" w:sz="8" w:color="2C2C2C"/>
            </w:tcBorders>
            <w:gridSpan w:val="4"/>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60" w:type="dxa"/>
            <w:vAlign w:val="bottom"/>
            <w:tcBorders>
              <w:bottom w:val="single" w:sz="8" w:color="2C2C2C"/>
            </w:tcBorders>
            <w:gridSpan w:val="5"/>
          </w:tcPr>
          <w:p>
            <w:pPr>
              <w:spacing w:after="0"/>
              <w:rPr>
                <w:sz w:val="6"/>
                <w:szCs w:val="6"/>
                <w:color w:val="auto"/>
              </w:rPr>
            </w:pPr>
          </w:p>
        </w:tc>
        <w:tc>
          <w:tcPr>
            <w:tcW w:w="72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6"/>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15"/>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 or</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Disposed of</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74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Share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Options</w:t>
            </w:r>
          </w:p>
        </w:tc>
        <w:tc>
          <w:tcPr>
            <w:tcW w:w="640" w:type="dxa"/>
            <w:vAlign w:val="bottom"/>
          </w:tcPr>
          <w:p>
            <w:pPr>
              <w:ind w:left="120"/>
              <w:spacing w:after="0" w:line="200" w:lineRule="exact"/>
              <w:rPr>
                <w:sz w:val="20"/>
                <w:szCs w:val="20"/>
                <w:color w:val="auto"/>
              </w:rPr>
            </w:pPr>
            <w:r>
              <w:rPr>
                <w:rFonts w:ascii="Arial" w:cs="Arial" w:eastAsia="Arial" w:hAnsi="Arial"/>
                <w:sz w:val="11"/>
                <w:szCs w:val="11"/>
                <w:color w:val="auto"/>
                <w:w w:val="91"/>
              </w:rPr>
              <w:t>$</w:t>
            </w:r>
            <w:r>
              <w:rPr>
                <w:rFonts w:ascii="Times New Roman" w:cs="Times New Roman" w:eastAsia="Times New Roman" w:hAnsi="Times New Roman"/>
                <w:sz w:val="12"/>
                <w:szCs w:val="12"/>
                <w:color w:val="0000FF"/>
                <w:w w:val="91"/>
              </w:rPr>
              <w:t>0.5038</w:t>
            </w:r>
            <w:r>
              <w:rPr>
                <w:rFonts w:ascii="Times New Roman" w:cs="Times New Roman" w:eastAsia="Times New Roman" w:hAnsi="Times New Roman"/>
                <w:sz w:val="20"/>
                <w:szCs w:val="20"/>
                <w:color w:val="008000"/>
                <w:w w:val="91"/>
                <w:vertAlign w:val="superscript"/>
              </w:rPr>
              <w:t>(1)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2"/>
                <w:szCs w:val="12"/>
                <w:color w:val="0000FF"/>
              </w:rPr>
              <w:t>04/28/2022</w:t>
            </w:r>
          </w:p>
        </w:tc>
        <w:tc>
          <w:tcPr>
            <w:tcW w:w="1020" w:type="dxa"/>
            <w:vAlign w:val="bottom"/>
          </w:tcPr>
          <w:p>
            <w:pPr>
              <w:spacing w:after="0"/>
              <w:rPr>
                <w:sz w:val="17"/>
                <w:szCs w:val="17"/>
                <w:color w:val="auto"/>
              </w:rPr>
            </w:pPr>
          </w:p>
        </w:tc>
        <w:tc>
          <w:tcPr>
            <w:tcW w:w="820" w:type="dxa"/>
            <w:vAlign w:val="bottom"/>
            <w:gridSpan w:val="4"/>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80" w:type="dxa"/>
            <w:vAlign w:val="bottom"/>
          </w:tcPr>
          <w:p>
            <w:pPr>
              <w:ind w:left="40"/>
              <w:spacing w:after="0" w:line="200" w:lineRule="exact"/>
              <w:rPr>
                <w:sz w:val="20"/>
                <w:szCs w:val="20"/>
                <w:color w:val="auto"/>
              </w:rPr>
            </w:pPr>
            <w:r>
              <w:rPr>
                <w:rFonts w:ascii="Times New Roman" w:cs="Times New Roman" w:eastAsia="Times New Roman" w:hAnsi="Times New Roman"/>
                <w:sz w:val="12"/>
                <w:szCs w:val="12"/>
                <w:color w:val="0000FF"/>
              </w:rPr>
              <w:t>200,000</w:t>
            </w:r>
            <w:r>
              <w:rPr>
                <w:rFonts w:ascii="Times New Roman" w:cs="Times New Roman" w:eastAsia="Times New Roman" w:hAnsi="Times New Roman"/>
                <w:sz w:val="20"/>
                <w:szCs w:val="20"/>
                <w:color w:val="008000"/>
                <w:vertAlign w:val="superscript"/>
              </w:rPr>
              <w:t>(1)</w:t>
            </w:r>
          </w:p>
        </w:tc>
        <w:tc>
          <w:tcPr>
            <w:tcW w:w="280" w:type="dxa"/>
            <w:vAlign w:val="bottom"/>
          </w:tcPr>
          <w:p>
            <w:pPr>
              <w:spacing w:after="0"/>
              <w:rPr>
                <w:sz w:val="17"/>
                <w:szCs w:val="17"/>
                <w:color w:val="auto"/>
              </w:rPr>
            </w:pPr>
          </w:p>
        </w:tc>
        <w:tc>
          <w:tcPr>
            <w:tcW w:w="740" w:type="dxa"/>
            <w:vAlign w:val="bottom"/>
            <w:gridSpan w:val="3"/>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04/27/2032</w:t>
            </w: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Ordinary</w:t>
            </w:r>
          </w:p>
        </w:tc>
        <w:tc>
          <w:tcPr>
            <w:tcW w:w="720" w:type="dxa"/>
            <w:vAlign w:val="bottom"/>
            <w:gridSpan w:val="2"/>
          </w:tcPr>
          <w:p>
            <w:pPr>
              <w:spacing w:after="0" w:line="200" w:lineRule="exact"/>
              <w:rPr>
                <w:sz w:val="20"/>
                <w:szCs w:val="20"/>
                <w:color w:val="auto"/>
              </w:rPr>
            </w:pPr>
            <w:r>
              <w:rPr>
                <w:rFonts w:ascii="Times New Roman" w:cs="Times New Roman" w:eastAsia="Times New Roman" w:hAnsi="Times New Roman"/>
                <w:sz w:val="16"/>
                <w:szCs w:val="16"/>
                <w:color w:val="0000FF"/>
              </w:rPr>
              <w:t>200,000</w:t>
            </w:r>
            <w:r>
              <w:rPr>
                <w:rFonts w:ascii="Times New Roman" w:cs="Times New Roman" w:eastAsia="Times New Roman" w:hAnsi="Times New Roman"/>
                <w:sz w:val="20"/>
                <w:szCs w:val="20"/>
                <w:color w:val="008000"/>
                <w:vertAlign w:val="superscript"/>
              </w:rPr>
              <w:t>(1)</w:t>
            </w:r>
          </w:p>
        </w:tc>
        <w:tc>
          <w:tcPr>
            <w:tcW w:w="20" w:type="dxa"/>
            <w:vAlign w:val="bottom"/>
          </w:tcPr>
          <w:p>
            <w:pPr>
              <w:spacing w:after="0"/>
              <w:rPr>
                <w:sz w:val="17"/>
                <w:szCs w:val="17"/>
                <w:color w:val="auto"/>
              </w:rPr>
            </w:pPr>
          </w:p>
        </w:tc>
        <w:tc>
          <w:tcPr>
            <w:tcW w:w="700" w:type="dxa"/>
            <w:vAlign w:val="bottom"/>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ind w:left="140"/>
              <w:spacing w:after="0" w:line="200" w:lineRule="exact"/>
              <w:rPr>
                <w:sz w:val="20"/>
                <w:szCs w:val="20"/>
                <w:color w:val="auto"/>
              </w:rPr>
            </w:pPr>
            <w:r>
              <w:rPr>
                <w:rFonts w:ascii="Times New Roman" w:cs="Times New Roman" w:eastAsia="Times New Roman" w:hAnsi="Times New Roman"/>
                <w:sz w:val="12"/>
                <w:szCs w:val="12"/>
                <w:color w:val="0000FF"/>
              </w:rPr>
              <w:t>200,000</w:t>
            </w:r>
            <w:r>
              <w:rPr>
                <w:rFonts w:ascii="Times New Roman" w:cs="Times New Roman" w:eastAsia="Times New Roman" w:hAnsi="Times New Roman"/>
                <w:sz w:val="20"/>
                <w:szCs w:val="20"/>
                <w:color w:val="008000"/>
                <w:vertAlign w:val="superscript"/>
              </w:rPr>
              <w:t>(1)</w:t>
            </w: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ind w:left="120"/>
              <w:spacing w:after="0" w:line="89" w:lineRule="exact"/>
              <w:rPr>
                <w:sz w:val="20"/>
                <w:szCs w:val="20"/>
                <w:color w:val="auto"/>
              </w:rPr>
            </w:pPr>
            <w:r>
              <w:rPr>
                <w:rFonts w:ascii="Times New Roman" w:cs="Times New Roman" w:eastAsia="Times New Roman" w:hAnsi="Times New Roman"/>
                <w:sz w:val="10"/>
                <w:szCs w:val="10"/>
                <w:color w:val="0000FF"/>
              </w:rPr>
              <w:t>Shares</w:t>
            </w: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Buy)</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40" w:right="320" w:hanging="3"/>
        <w:spacing w:after="0" w:line="281"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number of securities underlying the option and the exercise price therefor are listed in terms of Ordinary Shares, however, each security is represented by American Depositary Shares ("ADSs"), each of which represents eight (8) Ordinary Shares of the Issuer.</w:t>
      </w: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 vests and becomes exercisable as to 25% on each of July 28, 2022, October 28, 2022, January 28, 2023 and April 28, 2023.</w:t>
      </w:r>
    </w:p>
    <w:p>
      <w:pPr>
        <w:spacing w:after="0" w:line="65"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Claire Poll, Attorney-in-fact</w:t>
            </w:r>
          </w:p>
        </w:tc>
        <w:tc>
          <w:tcPr>
            <w:tcW w:w="1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04/29/2022</w:t>
            </w:r>
          </w:p>
        </w:tc>
        <w:tc>
          <w:tcPr>
            <w:tcW w:w="0" w:type="dxa"/>
            <w:vAlign w:val="bottom"/>
          </w:tcPr>
          <w:p>
            <w:pPr>
              <w:spacing w:after="0"/>
              <w:rPr>
                <w:sz w:val="1"/>
                <w:szCs w:val="1"/>
                <w:color w:val="auto"/>
              </w:rPr>
            </w:pPr>
          </w:p>
        </w:tc>
      </w:tr>
      <w:tr>
        <w:trPr>
          <w:trHeight w:val="85"/>
        </w:trPr>
        <w:tc>
          <w:tcPr>
            <w:tcW w:w="1280" w:type="dxa"/>
            <w:vAlign w:val="bottom"/>
            <w:vMerge w:val="restart"/>
          </w:tcPr>
          <w:p>
            <w:pPr>
              <w:spacing w:after="0" w:line="180" w:lineRule="exact"/>
              <w:rPr>
                <w:sz w:val="20"/>
                <w:szCs w:val="20"/>
                <w:color w:val="auto"/>
              </w:rPr>
            </w:pPr>
            <w:r>
              <w:rPr>
                <w:rFonts w:ascii="Times New Roman" w:cs="Times New Roman" w:eastAsia="Times New Roman" w:hAnsi="Times New Roman"/>
                <w:sz w:val="16"/>
                <w:szCs w:val="16"/>
                <w:color w:val="0000FF"/>
                <w:w w:val="99"/>
              </w:rPr>
              <w:t>for Martin Edwards</w:t>
            </w:r>
          </w:p>
        </w:tc>
        <w:tc>
          <w:tcPr>
            <w:tcW w:w="920" w:type="dxa"/>
            <w:vAlign w:val="bottom"/>
            <w:gridSpan w:val="2"/>
            <w:vMerge w:val="restart"/>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280" w:type="dxa"/>
            <w:vAlign w:val="bottom"/>
            <w:tcBorders>
              <w:bottom w:val="single" w:sz="8" w:color="auto"/>
            </w:tcBorders>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3840" w:hanging="3"/>
        <w:spacing w:after="0" w:line="325"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0073"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2022-04-29T21:52:04Z</dcterms:created>
  <dcterms:modified xsi:type="dcterms:W3CDTF">2022-04-29T21:52:04Z</dcterms:modified>
</cp:coreProperties>
</file>